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2D6" w:rsidRDefault="004232D6" w:rsidP="004232D6">
      <w:pPr>
        <w:autoSpaceDE w:val="0"/>
        <w:autoSpaceDN w:val="0"/>
        <w:adjustRightInd w:val="0"/>
        <w:spacing w:before="240" w:after="240" w:line="240" w:lineRule="auto"/>
        <w:rPr>
          <w:rFonts w:ascii="Times New Roman" w:hAnsi="Times New Roman" w:cs="Times New Roman"/>
          <w:bCs/>
          <w:sz w:val="28"/>
          <w:szCs w:val="28"/>
        </w:rPr>
      </w:pPr>
      <w:r w:rsidRPr="004232D6">
        <w:rPr>
          <w:rFonts w:ascii="Times New Roman" w:hAnsi="Times New Roman" w:cs="Times New Roman"/>
          <w:bCs/>
          <w:sz w:val="28"/>
          <w:szCs w:val="28"/>
        </w:rPr>
        <w:t>Hatályos: 2019.X.5. – 2021. XII.31.</w:t>
      </w:r>
    </w:p>
    <w:p w:rsidR="004232D6" w:rsidRPr="004232D6" w:rsidRDefault="004232D6" w:rsidP="004232D6">
      <w:pPr>
        <w:autoSpaceDE w:val="0"/>
        <w:autoSpaceDN w:val="0"/>
        <w:adjustRightInd w:val="0"/>
        <w:spacing w:before="240" w:after="240" w:line="240" w:lineRule="auto"/>
        <w:rPr>
          <w:rFonts w:ascii="Times New Roman" w:hAnsi="Times New Roman" w:cs="Times New Roman"/>
          <w:bCs/>
          <w:sz w:val="28"/>
          <w:szCs w:val="28"/>
        </w:rPr>
      </w:pPr>
      <w:bookmarkStart w:id="0" w:name="_GoBack"/>
      <w:bookmarkEnd w:id="0"/>
    </w:p>
    <w:p w:rsidR="004232D6" w:rsidRPr="004232D6" w:rsidRDefault="004232D6" w:rsidP="004232D6">
      <w:pPr>
        <w:autoSpaceDE w:val="0"/>
        <w:autoSpaceDN w:val="0"/>
        <w:adjustRightInd w:val="0"/>
        <w:spacing w:before="240" w:after="240" w:line="240" w:lineRule="auto"/>
        <w:jc w:val="center"/>
        <w:rPr>
          <w:rFonts w:ascii="Times New Roman" w:hAnsi="Times New Roman" w:cs="Times New Roman"/>
          <w:sz w:val="24"/>
          <w:szCs w:val="24"/>
        </w:rPr>
      </w:pPr>
      <w:r w:rsidRPr="004232D6">
        <w:rPr>
          <w:rFonts w:ascii="Times New Roman" w:hAnsi="Times New Roman" w:cs="Times New Roman"/>
          <w:b/>
          <w:bCs/>
          <w:sz w:val="28"/>
          <w:szCs w:val="28"/>
        </w:rPr>
        <w:t>145/1999. (X. 1.) Korm. rendelet</w:t>
      </w:r>
    </w:p>
    <w:p w:rsidR="004232D6" w:rsidRPr="004232D6" w:rsidRDefault="004232D6" w:rsidP="004232D6">
      <w:pPr>
        <w:autoSpaceDE w:val="0"/>
        <w:autoSpaceDN w:val="0"/>
        <w:adjustRightInd w:val="0"/>
        <w:spacing w:before="240" w:after="240" w:line="240" w:lineRule="auto"/>
        <w:jc w:val="center"/>
        <w:rPr>
          <w:rFonts w:ascii="Times New Roman" w:hAnsi="Times New Roman" w:cs="Times New Roman"/>
          <w:sz w:val="24"/>
          <w:szCs w:val="24"/>
        </w:rPr>
      </w:pPr>
      <w:proofErr w:type="gramStart"/>
      <w:r w:rsidRPr="004232D6">
        <w:rPr>
          <w:rFonts w:ascii="Times New Roman" w:hAnsi="Times New Roman" w:cs="Times New Roman"/>
          <w:b/>
          <w:bCs/>
          <w:sz w:val="28"/>
          <w:szCs w:val="28"/>
        </w:rPr>
        <w:t>a</w:t>
      </w:r>
      <w:proofErr w:type="gramEnd"/>
      <w:r w:rsidRPr="004232D6">
        <w:rPr>
          <w:rFonts w:ascii="Times New Roman" w:hAnsi="Times New Roman" w:cs="Times New Roman"/>
          <w:b/>
          <w:bCs/>
          <w:sz w:val="28"/>
          <w:szCs w:val="28"/>
        </w:rPr>
        <w:t xml:space="preserve"> temetőkről és a temetkezésről szóló 1999. évi XLIII. törvény végrehajtásáról</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A Kormány a temetőkről és a temetkezésről szóló 1999. évi XLIII. törvény (továbbiakban: Tv.) 41. §</w:t>
      </w:r>
      <w:proofErr w:type="spellStart"/>
      <w:r w:rsidRPr="004232D6">
        <w:rPr>
          <w:rFonts w:ascii="Times New Roman" w:hAnsi="Times New Roman" w:cs="Times New Roman"/>
          <w:sz w:val="24"/>
          <w:szCs w:val="24"/>
        </w:rPr>
        <w:t>-a</w:t>
      </w:r>
      <w:proofErr w:type="spellEnd"/>
      <w:r w:rsidRPr="004232D6">
        <w:rPr>
          <w:rFonts w:ascii="Times New Roman" w:hAnsi="Times New Roman" w:cs="Times New Roman"/>
          <w:sz w:val="24"/>
          <w:szCs w:val="24"/>
        </w:rPr>
        <w:t xml:space="preserve"> (1) bekezdésének </w:t>
      </w:r>
      <w:r w:rsidRPr="004232D6">
        <w:rPr>
          <w:rFonts w:ascii="Times New Roman" w:hAnsi="Times New Roman" w:cs="Times New Roman"/>
          <w:i/>
          <w:iCs/>
          <w:sz w:val="24"/>
          <w:szCs w:val="24"/>
        </w:rPr>
        <w:t>a)</w:t>
      </w:r>
      <w:proofErr w:type="spellStart"/>
      <w:r w:rsidRPr="004232D6">
        <w:rPr>
          <w:rFonts w:ascii="Times New Roman" w:hAnsi="Times New Roman" w:cs="Times New Roman"/>
          <w:i/>
          <w:iCs/>
          <w:sz w:val="24"/>
          <w:szCs w:val="24"/>
        </w:rPr>
        <w:t>-e</w:t>
      </w:r>
      <w:proofErr w:type="spellEnd"/>
      <w:r w:rsidRPr="004232D6">
        <w:rPr>
          <w:rFonts w:ascii="Times New Roman" w:hAnsi="Times New Roman" w:cs="Times New Roman"/>
          <w:i/>
          <w:iCs/>
          <w:sz w:val="24"/>
          <w:szCs w:val="24"/>
        </w:rPr>
        <w:t xml:space="preserve">) </w:t>
      </w:r>
      <w:r w:rsidRPr="004232D6">
        <w:rPr>
          <w:rFonts w:ascii="Times New Roman" w:hAnsi="Times New Roman" w:cs="Times New Roman"/>
          <w:sz w:val="24"/>
          <w:szCs w:val="24"/>
        </w:rPr>
        <w:t xml:space="preserve">és </w:t>
      </w:r>
      <w:r w:rsidRPr="004232D6">
        <w:rPr>
          <w:rFonts w:ascii="Times New Roman" w:hAnsi="Times New Roman" w:cs="Times New Roman"/>
          <w:i/>
          <w:iCs/>
          <w:sz w:val="24"/>
          <w:szCs w:val="24"/>
        </w:rPr>
        <w:t xml:space="preserve">g) </w:t>
      </w:r>
      <w:r w:rsidRPr="004232D6">
        <w:rPr>
          <w:rFonts w:ascii="Times New Roman" w:hAnsi="Times New Roman" w:cs="Times New Roman"/>
          <w:sz w:val="24"/>
          <w:szCs w:val="24"/>
        </w:rPr>
        <w:t>pontjaiban kapott felhatalmazás alapján a következőket rendeli el:</w:t>
      </w:r>
    </w:p>
    <w:p w:rsidR="004232D6" w:rsidRPr="004232D6" w:rsidRDefault="004232D6" w:rsidP="004232D6">
      <w:pPr>
        <w:autoSpaceDE w:val="0"/>
        <w:autoSpaceDN w:val="0"/>
        <w:adjustRightInd w:val="0"/>
        <w:spacing w:before="240" w:after="240" w:line="240" w:lineRule="auto"/>
        <w:jc w:val="center"/>
        <w:rPr>
          <w:rFonts w:ascii="Times New Roman" w:hAnsi="Times New Roman" w:cs="Times New Roman"/>
          <w:sz w:val="24"/>
          <w:szCs w:val="24"/>
        </w:rPr>
      </w:pPr>
      <w:r w:rsidRPr="004232D6">
        <w:rPr>
          <w:rFonts w:ascii="Times New Roman" w:hAnsi="Times New Roman" w:cs="Times New Roman"/>
          <w:b/>
          <w:bCs/>
          <w:i/>
          <w:iCs/>
          <w:sz w:val="28"/>
          <w:szCs w:val="28"/>
        </w:rPr>
        <w:t>A temető, temetkezési emlékhely</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b/>
          <w:bCs/>
          <w:sz w:val="24"/>
          <w:szCs w:val="24"/>
        </w:rPr>
        <w:t xml:space="preserve">1. § </w:t>
      </w:r>
      <w:r w:rsidRPr="004232D6">
        <w:rPr>
          <w:rFonts w:ascii="Times New Roman" w:hAnsi="Times New Roman" w:cs="Times New Roman"/>
          <w:sz w:val="24"/>
          <w:szCs w:val="24"/>
        </w:rPr>
        <w:t>(1)</w:t>
      </w:r>
      <w:r w:rsidRPr="004232D6">
        <w:rPr>
          <w:rFonts w:ascii="Times New Roman" w:hAnsi="Times New Roman" w:cs="Times New Roman"/>
          <w:sz w:val="24"/>
          <w:szCs w:val="24"/>
          <w:vertAlign w:val="superscript"/>
        </w:rPr>
        <w:footnoteReference w:id="1"/>
      </w:r>
      <w:r w:rsidRPr="004232D6">
        <w:rPr>
          <w:rFonts w:ascii="Times New Roman" w:hAnsi="Times New Roman" w:cs="Times New Roman"/>
          <w:sz w:val="24"/>
          <w:szCs w:val="24"/>
        </w:rPr>
        <w:t xml:space="preserve"> Koporsós földbetemetés céljára temetőt vagy temetkezési emlékhelyet (a továbbiakban együtt: temető) létesíteni vagy bővíteni csak olyan területen lehet, ahol a talajvíz legmagasabb szintje a talajszint alatt 2,5 méternél igazolhatóan nem emelkedik magasabbra.</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(2)</w:t>
      </w:r>
      <w:r w:rsidRPr="004232D6">
        <w:rPr>
          <w:rFonts w:ascii="Times New Roman" w:hAnsi="Times New Roman" w:cs="Times New Roman"/>
          <w:sz w:val="24"/>
          <w:szCs w:val="24"/>
          <w:vertAlign w:val="superscript"/>
        </w:rPr>
        <w:footnoteReference w:id="2"/>
      </w:r>
      <w:r w:rsidRPr="004232D6">
        <w:rPr>
          <w:rFonts w:ascii="Times New Roman" w:hAnsi="Times New Roman" w:cs="Times New Roman"/>
          <w:sz w:val="24"/>
          <w:szCs w:val="24"/>
        </w:rPr>
        <w:t xml:space="preserve"> Új temetőt létesíteni vagy meglévőt bővíteni a helyi építési szabályzatban - a (3) bekezdésben meghatározott szempontok figyelembevételével - kijelölt helyen lehet.</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(3)</w:t>
      </w:r>
      <w:r w:rsidRPr="004232D6">
        <w:rPr>
          <w:rFonts w:ascii="Times New Roman" w:hAnsi="Times New Roman" w:cs="Times New Roman"/>
          <w:sz w:val="24"/>
          <w:szCs w:val="24"/>
          <w:vertAlign w:val="superscript"/>
        </w:rPr>
        <w:footnoteReference w:id="3"/>
      </w:r>
      <w:r w:rsidRPr="004232D6">
        <w:rPr>
          <w:rFonts w:ascii="Times New Roman" w:hAnsi="Times New Roman" w:cs="Times New Roman"/>
          <w:sz w:val="24"/>
          <w:szCs w:val="24"/>
        </w:rPr>
        <w:t xml:space="preserve"> A helykijelölés során figyelemmel kell lenni a temetővel, temetési hellyel szomszédos beépített vagy beépítésre szánt terület használóinak méltányolható érdekeire is.</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(4)</w:t>
      </w:r>
      <w:r w:rsidRPr="004232D6">
        <w:rPr>
          <w:rFonts w:ascii="Times New Roman" w:hAnsi="Times New Roman" w:cs="Times New Roman"/>
          <w:sz w:val="24"/>
          <w:szCs w:val="24"/>
          <w:vertAlign w:val="superscript"/>
        </w:rPr>
        <w:footnoteReference w:id="4"/>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(5)</w:t>
      </w:r>
      <w:r w:rsidRPr="004232D6">
        <w:rPr>
          <w:rFonts w:ascii="Times New Roman" w:hAnsi="Times New Roman" w:cs="Times New Roman"/>
          <w:sz w:val="24"/>
          <w:szCs w:val="24"/>
          <w:vertAlign w:val="superscript"/>
        </w:rPr>
        <w:footnoteReference w:id="5"/>
      </w:r>
      <w:r w:rsidRPr="004232D6">
        <w:rPr>
          <w:rFonts w:ascii="Times New Roman" w:hAnsi="Times New Roman" w:cs="Times New Roman"/>
          <w:sz w:val="24"/>
          <w:szCs w:val="24"/>
        </w:rPr>
        <w:t xml:space="preserve"> Új vagy újra megnyitott temető telekhatárán a helyi építési szabályzat a helyi sajátosságok figyelembevételével fásított terület kialakítását írhatja elő.</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b/>
          <w:bCs/>
          <w:sz w:val="24"/>
          <w:szCs w:val="24"/>
        </w:rPr>
        <w:t xml:space="preserve">2. § </w:t>
      </w:r>
      <w:r w:rsidRPr="004232D6">
        <w:rPr>
          <w:rFonts w:ascii="Times New Roman" w:hAnsi="Times New Roman" w:cs="Times New Roman"/>
          <w:sz w:val="24"/>
          <w:szCs w:val="24"/>
        </w:rPr>
        <w:t>(1) A temetőt az épített és a természeti környezet harmóniájára figyelemmel kell kialakítani és meg kell őrizni kert jellegét.</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(2) A köztemető létesítésénél, bővítésénél, sírhelytábla (parcella) újra betemetésénél a temetési helyek a temető (temetőrész) területének legfeljebb 65%-át foglalhatják el.</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(3)</w:t>
      </w:r>
      <w:r w:rsidRPr="004232D6">
        <w:rPr>
          <w:rFonts w:ascii="Times New Roman" w:hAnsi="Times New Roman" w:cs="Times New Roman"/>
          <w:sz w:val="24"/>
          <w:szCs w:val="24"/>
          <w:vertAlign w:val="superscript"/>
        </w:rPr>
        <w:footnoteReference w:id="6"/>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(4) A temető területének fásítását úgy kell megoldani, hogy az segítse a tájékozódást, és ne akadályozza a közlekedést.</w:t>
      </w:r>
    </w:p>
    <w:p w:rsidR="004232D6" w:rsidRPr="004232D6" w:rsidRDefault="004232D6" w:rsidP="004232D6">
      <w:pPr>
        <w:autoSpaceDE w:val="0"/>
        <w:autoSpaceDN w:val="0"/>
        <w:adjustRightInd w:val="0"/>
        <w:spacing w:before="240" w:after="240" w:line="240" w:lineRule="auto"/>
        <w:jc w:val="center"/>
        <w:rPr>
          <w:rFonts w:ascii="Times New Roman" w:hAnsi="Times New Roman" w:cs="Times New Roman"/>
          <w:sz w:val="24"/>
          <w:szCs w:val="24"/>
        </w:rPr>
      </w:pPr>
      <w:r w:rsidRPr="004232D6">
        <w:rPr>
          <w:rFonts w:ascii="Times New Roman" w:hAnsi="Times New Roman" w:cs="Times New Roman"/>
          <w:b/>
          <w:bCs/>
          <w:i/>
          <w:iCs/>
          <w:sz w:val="28"/>
          <w:szCs w:val="28"/>
        </w:rPr>
        <w:t>A temető létesítményei</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b/>
          <w:bCs/>
          <w:sz w:val="24"/>
          <w:szCs w:val="24"/>
        </w:rPr>
        <w:lastRenderedPageBreak/>
        <w:t xml:space="preserve">3. § </w:t>
      </w:r>
      <w:r w:rsidRPr="004232D6">
        <w:rPr>
          <w:rFonts w:ascii="Times New Roman" w:hAnsi="Times New Roman" w:cs="Times New Roman"/>
          <w:sz w:val="24"/>
          <w:szCs w:val="24"/>
        </w:rPr>
        <w:t xml:space="preserve">(1) A temetőhöz vezető útnak és a sírhelytáblákat (parcellákat) </w:t>
      </w:r>
      <w:proofErr w:type="gramStart"/>
      <w:r w:rsidRPr="004232D6">
        <w:rPr>
          <w:rFonts w:ascii="Times New Roman" w:hAnsi="Times New Roman" w:cs="Times New Roman"/>
          <w:sz w:val="24"/>
          <w:szCs w:val="24"/>
        </w:rPr>
        <w:t>összefogó</w:t>
      </w:r>
      <w:proofErr w:type="gramEnd"/>
      <w:r w:rsidRPr="004232D6">
        <w:rPr>
          <w:rFonts w:ascii="Times New Roman" w:hAnsi="Times New Roman" w:cs="Times New Roman"/>
          <w:sz w:val="24"/>
          <w:szCs w:val="24"/>
        </w:rPr>
        <w:t xml:space="preserve"> úthálózatnak gépjárművel is járhatóknak kell lennie. Gépjármű várakozó helyet külön jogszabály szerint kell biztosítani.</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(2) Új temető létesítésénél vagy meglévő temető bővítésénél az akadálymentes közlekedésről gondoskodni kell.</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 xml:space="preserve">(3) A temető bekerítésének vagy élő sövénnyel való lehatárolásának módját a helyi építési szabályzat határozza meg. Ha a temetőt tömör vagy áttört kerítéssel határolják, mellette - a kerítés külső vagy belső oldalán - cserje, illetőleg fa ültetvényt kell telepíteni. Ha a kerítés urna elhelyezését is </w:t>
      </w:r>
      <w:proofErr w:type="gramStart"/>
      <w:r w:rsidRPr="004232D6">
        <w:rPr>
          <w:rFonts w:ascii="Times New Roman" w:hAnsi="Times New Roman" w:cs="Times New Roman"/>
          <w:sz w:val="24"/>
          <w:szCs w:val="24"/>
        </w:rPr>
        <w:t>szolgálja</w:t>
      </w:r>
      <w:proofErr w:type="gramEnd"/>
      <w:r w:rsidRPr="004232D6">
        <w:rPr>
          <w:rFonts w:ascii="Times New Roman" w:hAnsi="Times New Roman" w:cs="Times New Roman"/>
          <w:sz w:val="24"/>
          <w:szCs w:val="24"/>
        </w:rPr>
        <w:t xml:space="preserve"> a cserje vagy fatelepítést úgy kell elvégezni, hogy az urnahelyek megközelítését ne akadályozza.</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b/>
          <w:bCs/>
          <w:sz w:val="24"/>
          <w:szCs w:val="24"/>
        </w:rPr>
        <w:t xml:space="preserve">4. § </w:t>
      </w:r>
      <w:r w:rsidRPr="004232D6">
        <w:rPr>
          <w:rFonts w:ascii="Times New Roman" w:hAnsi="Times New Roman" w:cs="Times New Roman"/>
          <w:sz w:val="24"/>
          <w:szCs w:val="24"/>
        </w:rPr>
        <w:t>(1) A temetőben keletkezett hulladék rendszeres gyűjtéséről, elhelyezéséről és kezeléséről a köztemető fekvése szerinti települési önkormányzat rendeletében, illetőleg a temetőszabályzatban (a továbbiakban együtt: szabályzat) foglaltak szerint kell gondoskodni.</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 xml:space="preserve"> (2) A vízvételt (kút, közkifolyó) - a </w:t>
      </w:r>
      <w:proofErr w:type="spellStart"/>
      <w:r w:rsidRPr="004232D6">
        <w:rPr>
          <w:rFonts w:ascii="Times New Roman" w:hAnsi="Times New Roman" w:cs="Times New Roman"/>
          <w:sz w:val="24"/>
          <w:szCs w:val="24"/>
        </w:rPr>
        <w:t>csurgalékvíz</w:t>
      </w:r>
      <w:proofErr w:type="spellEnd"/>
      <w:r w:rsidRPr="004232D6">
        <w:rPr>
          <w:rFonts w:ascii="Times New Roman" w:hAnsi="Times New Roman" w:cs="Times New Roman"/>
          <w:sz w:val="24"/>
          <w:szCs w:val="24"/>
        </w:rPr>
        <w:t xml:space="preserve"> megfelelő elvezetésével - legalább 150 m-enként biztosítani kell.</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b/>
          <w:bCs/>
          <w:sz w:val="24"/>
          <w:szCs w:val="24"/>
        </w:rPr>
        <w:t xml:space="preserve">5. § </w:t>
      </w:r>
      <w:r w:rsidRPr="004232D6">
        <w:rPr>
          <w:rFonts w:ascii="Times New Roman" w:hAnsi="Times New Roman" w:cs="Times New Roman"/>
          <w:sz w:val="24"/>
          <w:szCs w:val="24"/>
        </w:rPr>
        <w:t>(1) Temetőben - temetkezési emlékhely kivételével - ravatalozót kell építeni.</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(2) Ravatalozót úgy kell megépíteni, hogy az alkalmas legyen az elhunyt ravatalozásra való előkészítésére, a kegyelet lerovására, az elhunyt elbúcsúztatására. Egy épületegységen belül az üzemi-technikai és a búcsúztató helyiségeket úgy kell elválasztani egymástól, hogy az ne zavarja a gyászszertartást.</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(3) A temetőbe, illetve a ravatalozóba kiszállított holttest hűtéséről - halott hűtő berendezésben - a ravatalozásig folyamatosan gondoskodni kell.</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(4) 2000 fő alatti lakónépességű településen a holttest hűtése (tárolása) a ravatalasztal hűtésével is megoldható.</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(5) Ravatalozó épületet úgy kell megépíteni, hogy az külső ravatalozásra is alkalmas és akadálymentesen megközelíthető legyen.</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(6) A ravatalozó rendszeres takarításáról és szükség szerinti fertőtlenítéséről a temető üzemeltetője gondoskodik.</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b/>
          <w:bCs/>
          <w:sz w:val="24"/>
          <w:szCs w:val="24"/>
        </w:rPr>
        <w:t xml:space="preserve">6. § </w:t>
      </w:r>
      <w:r w:rsidRPr="004232D6">
        <w:rPr>
          <w:rFonts w:ascii="Times New Roman" w:hAnsi="Times New Roman" w:cs="Times New Roman"/>
          <w:sz w:val="24"/>
          <w:szCs w:val="24"/>
        </w:rPr>
        <w:t>(1) Temetkezési emlékhelyen épített ravatalozót kizárólag a búcsúztatás idejéig lehet használni. A ravatalozóban az elhunytat ideiglenesen elhelyezni, búcsúztatásra előkészíteni tilos.</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(2) Temetkezési emlékhelyen külső ravatalozás nem végezhető.</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b/>
          <w:bCs/>
          <w:sz w:val="24"/>
          <w:szCs w:val="24"/>
        </w:rPr>
        <w:t>7. §</w:t>
      </w:r>
      <w:r w:rsidRPr="004232D6">
        <w:rPr>
          <w:rFonts w:ascii="Times New Roman" w:hAnsi="Times New Roman" w:cs="Times New Roman"/>
          <w:b/>
          <w:bCs/>
          <w:sz w:val="24"/>
          <w:szCs w:val="24"/>
          <w:vertAlign w:val="superscript"/>
        </w:rPr>
        <w:footnoteReference w:id="7"/>
      </w:r>
      <w:r w:rsidRPr="004232D6">
        <w:rPr>
          <w:rFonts w:ascii="Times New Roman" w:hAnsi="Times New Roman" w:cs="Times New Roman"/>
          <w:b/>
          <w:bCs/>
          <w:sz w:val="24"/>
          <w:szCs w:val="24"/>
        </w:rPr>
        <w:t xml:space="preserve"> </w:t>
      </w:r>
      <w:r w:rsidRPr="004232D6">
        <w:rPr>
          <w:rFonts w:ascii="Times New Roman" w:hAnsi="Times New Roman" w:cs="Times New Roman"/>
          <w:sz w:val="24"/>
          <w:szCs w:val="24"/>
        </w:rPr>
        <w:t>Ha a temető tulajdonosa a temetőben boncoló-helyiségcsoportot létesít, arra az egészségügyi szolgáltatások nyújtásához szükséges szakmai minimumfeltételekről szóló rendeletben megállapított patológiai minimumfeltételek boncolásokra vonatkozó I. progresszivitási szintjének megfelelő minimumfeltételeket kell alkalmazni.</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b/>
          <w:bCs/>
          <w:sz w:val="24"/>
          <w:szCs w:val="24"/>
        </w:rPr>
        <w:t xml:space="preserve">8. § </w:t>
      </w:r>
      <w:r w:rsidRPr="004232D6">
        <w:rPr>
          <w:rFonts w:ascii="Times New Roman" w:hAnsi="Times New Roman" w:cs="Times New Roman"/>
          <w:sz w:val="24"/>
          <w:szCs w:val="24"/>
        </w:rPr>
        <w:t>(1) A lezárt temető bekerítéséről vagy élő sövénnyel való lehatárolásáról a 3. § (3) bekezdés szerint kell gondoskodni.</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(2) Lezárt temetőben az utaknak alkalmasnak kell lenniük a sírhelytáblák (parcellák) megközelítésére, karbantartásukról a szabályzatban kell rendelkezni.</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(3) Az építmények, sírjelek, növényzet állagmegóvásáról úgy kell gondoskodni, hogy az a temetőlátogatók biztonságát ne veszélyeztesse.</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b/>
          <w:bCs/>
          <w:sz w:val="24"/>
          <w:szCs w:val="24"/>
        </w:rPr>
        <w:t xml:space="preserve">9. § </w:t>
      </w:r>
      <w:r w:rsidRPr="004232D6">
        <w:rPr>
          <w:rFonts w:ascii="Times New Roman" w:hAnsi="Times New Roman" w:cs="Times New Roman"/>
          <w:sz w:val="24"/>
          <w:szCs w:val="24"/>
        </w:rPr>
        <w:t>(1)</w:t>
      </w:r>
      <w:r w:rsidRPr="004232D6">
        <w:rPr>
          <w:rFonts w:ascii="Times New Roman" w:hAnsi="Times New Roman" w:cs="Times New Roman"/>
          <w:sz w:val="24"/>
          <w:szCs w:val="24"/>
          <w:vertAlign w:val="superscript"/>
        </w:rPr>
        <w:footnoteReference w:id="8"/>
      </w:r>
      <w:r w:rsidRPr="004232D6">
        <w:rPr>
          <w:rFonts w:ascii="Times New Roman" w:hAnsi="Times New Roman" w:cs="Times New Roman"/>
          <w:sz w:val="24"/>
          <w:szCs w:val="24"/>
        </w:rPr>
        <w:t xml:space="preserve"> A temető tulajdonosa a lezárt temető vagy temetőrész átalakításával a településrendezési eszközök előírásainak megfelelően kegyeleti parkot hozhat létre.</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lastRenderedPageBreak/>
        <w:t>(2) A kegyeleti park kert jellegű fenntartásáról a tulajdonos gondoskodik.</w:t>
      </w:r>
    </w:p>
    <w:p w:rsidR="004232D6" w:rsidRPr="004232D6" w:rsidRDefault="004232D6" w:rsidP="004232D6">
      <w:pPr>
        <w:autoSpaceDE w:val="0"/>
        <w:autoSpaceDN w:val="0"/>
        <w:adjustRightInd w:val="0"/>
        <w:spacing w:before="240" w:after="240" w:line="240" w:lineRule="auto"/>
        <w:jc w:val="center"/>
        <w:rPr>
          <w:rFonts w:ascii="Times New Roman" w:hAnsi="Times New Roman" w:cs="Times New Roman"/>
          <w:sz w:val="24"/>
          <w:szCs w:val="24"/>
        </w:rPr>
      </w:pPr>
      <w:r w:rsidRPr="004232D6">
        <w:rPr>
          <w:rFonts w:ascii="Times New Roman" w:hAnsi="Times New Roman" w:cs="Times New Roman"/>
          <w:b/>
          <w:bCs/>
          <w:i/>
          <w:iCs/>
          <w:sz w:val="28"/>
          <w:szCs w:val="28"/>
        </w:rPr>
        <w:t>Temetési hely</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b/>
          <w:bCs/>
          <w:sz w:val="24"/>
          <w:szCs w:val="24"/>
        </w:rPr>
        <w:t xml:space="preserve">10. § </w:t>
      </w:r>
      <w:r w:rsidRPr="004232D6">
        <w:rPr>
          <w:rFonts w:ascii="Times New Roman" w:hAnsi="Times New Roman" w:cs="Times New Roman"/>
          <w:sz w:val="24"/>
          <w:szCs w:val="24"/>
        </w:rPr>
        <w:t>(1) A temetőt - nagyságától függően - sírhelytáblákra (parcella), a sírhelytáblákat pedig sorokra kell osztani. A sorokban a temetési helyeket a temető üzemeltetője jelöli ki.</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(2) A sírhelytáblákat, a sorokat és a temetési helyeket számozni kell. A temetési helyek nyilvántartással való azonosíthatóságát biztosítani kell. A sírhelytábla számozását a helyszínen is fel kell tüntetni.</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(3) A sírhelytáblát a folyamatos temetésre elő kell készíteni. A sírhelytáblát a tereprendezés, ültetvényezés, fásítás, valamint a sírhelytáblát határoló út megépítése előtt nem lehet használatba venni.</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(4) A szabályzatban a temető egyes területei - de legalább sírhelytáblánként az egyes temetési helyek - építészeti, kertészeti kialakításának és gondozásának részletes feltételei meghatározhatók. A feltételeket a temetési hely felett rendelkezni jogosulttal kötött szerződésben kell rögzíteni.</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(5) A temetőben alkalmazott temetési helyek szélességi, hosszúsági méretét és az egymástól való távolságát a szabályzatban kell előírni.</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b/>
          <w:bCs/>
          <w:sz w:val="24"/>
          <w:szCs w:val="24"/>
        </w:rPr>
        <w:t xml:space="preserve">11. § </w:t>
      </w:r>
      <w:r w:rsidRPr="004232D6">
        <w:rPr>
          <w:rFonts w:ascii="Times New Roman" w:hAnsi="Times New Roman" w:cs="Times New Roman"/>
          <w:sz w:val="24"/>
          <w:szCs w:val="24"/>
        </w:rPr>
        <w:t>(1) Koporsós temetés esetén a temetési hely lehet egyes sírhely, kettős sírhely és sírbolt. Az egyes sírhely alapmérete egy koporsó, a kettős sírhely alapmérete két egymás melletti koporsó befogadására alkalmas sírgödör.</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(2)</w:t>
      </w:r>
      <w:r w:rsidRPr="004232D6">
        <w:rPr>
          <w:rFonts w:ascii="Times New Roman" w:hAnsi="Times New Roman" w:cs="Times New Roman"/>
          <w:sz w:val="24"/>
          <w:szCs w:val="24"/>
          <w:vertAlign w:val="superscript"/>
        </w:rPr>
        <w:footnoteReference w:id="9"/>
      </w:r>
      <w:r w:rsidRPr="004232D6">
        <w:rPr>
          <w:rFonts w:ascii="Times New Roman" w:hAnsi="Times New Roman" w:cs="Times New Roman"/>
          <w:sz w:val="24"/>
          <w:szCs w:val="24"/>
        </w:rPr>
        <w:t xml:space="preserve"> A koporsó egy holttest elhelyezését szolgálja. Az eltemettető ettől eltérően rendelkezhet, ha az anya halála és az újszülött </w:t>
      </w:r>
      <w:proofErr w:type="spellStart"/>
      <w:r w:rsidRPr="004232D6">
        <w:rPr>
          <w:rFonts w:ascii="Times New Roman" w:hAnsi="Times New Roman" w:cs="Times New Roman"/>
          <w:sz w:val="24"/>
          <w:szCs w:val="24"/>
        </w:rPr>
        <w:t>perinatális</w:t>
      </w:r>
      <w:proofErr w:type="spellEnd"/>
      <w:r w:rsidRPr="004232D6">
        <w:rPr>
          <w:rFonts w:ascii="Times New Roman" w:hAnsi="Times New Roman" w:cs="Times New Roman"/>
          <w:sz w:val="24"/>
          <w:szCs w:val="24"/>
        </w:rPr>
        <w:t xml:space="preserve"> halála miatt az eltemetés egy időben történik.</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(3)</w:t>
      </w:r>
      <w:r w:rsidRPr="004232D6">
        <w:rPr>
          <w:rFonts w:ascii="Times New Roman" w:hAnsi="Times New Roman" w:cs="Times New Roman"/>
          <w:sz w:val="24"/>
          <w:szCs w:val="24"/>
          <w:vertAlign w:val="superscript"/>
        </w:rPr>
        <w:footnoteReference w:id="10"/>
      </w:r>
      <w:r w:rsidRPr="004232D6">
        <w:rPr>
          <w:rFonts w:ascii="Times New Roman" w:hAnsi="Times New Roman" w:cs="Times New Roman"/>
          <w:sz w:val="24"/>
          <w:szCs w:val="24"/>
        </w:rPr>
        <w:t xml:space="preserve"> A sírgödör mélysége 2,5 méter mélységben, vagy annál mélyebben található talajvízszint esetén 2 méter. Koporsós rátemetés esetén úgy kell mélyíteni, hogy a felülre kerülő koporsó aljzata legalább 1,6 méter mélységbe kerüljön. A rátemetés feltételeit a nyilvántartó könyvbe be kell jegyezni. A sírgödröt az üzemeltető hozzájárulásával természetes - a talajban lebomló - anyaggal burkolni lehet.</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(4) Oldalirányú üreggel ellátott egyes vagy kettős sírhelyet nem szabad létesíteni.</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(5)</w:t>
      </w:r>
      <w:r w:rsidRPr="004232D6">
        <w:rPr>
          <w:rFonts w:ascii="Times New Roman" w:hAnsi="Times New Roman" w:cs="Times New Roman"/>
          <w:sz w:val="24"/>
          <w:szCs w:val="24"/>
          <w:vertAlign w:val="superscript"/>
        </w:rPr>
        <w:footnoteReference w:id="11"/>
      </w:r>
      <w:r w:rsidRPr="004232D6">
        <w:rPr>
          <w:rFonts w:ascii="Times New Roman" w:hAnsi="Times New Roman" w:cs="Times New Roman"/>
          <w:sz w:val="24"/>
          <w:szCs w:val="24"/>
        </w:rPr>
        <w:t xml:space="preserve"> A sírbolt (kripta) koporsó elhelyezését biztosító, terepszint alatti és feletti, vagy kizárólag terepszint alatti vagy feletti építményből álló temetési hely. A sírbolt méretét a befogadott koporsók száma határozza meg. A sírbolt temetőn belüli elhelyezését a temető tulajdonosa (üzemeltetője) jelöli ki. Sírbolt az építésügyi és építésfelügyeleti hatósági eljárásokról és ellenőrzésekről, valamint az építésügyi hatósági szolgáltatásról szóló kormányrendeletben meghatározott esetekben az építésügyi hatóság engedélye nélkül építhető.</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(6) A sírboltok, a gyermek, a kettős és az urnasírhelyek részére az egységes gondozás céljából külön táblát vagy sorokat lehet kijelölni.</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lastRenderedPageBreak/>
        <w:t>(7)</w:t>
      </w:r>
      <w:r w:rsidRPr="004232D6">
        <w:rPr>
          <w:rFonts w:ascii="Times New Roman" w:hAnsi="Times New Roman" w:cs="Times New Roman"/>
          <w:sz w:val="24"/>
          <w:szCs w:val="24"/>
          <w:vertAlign w:val="superscript"/>
        </w:rPr>
        <w:footnoteReference w:id="12"/>
      </w:r>
      <w:r w:rsidRPr="004232D6">
        <w:rPr>
          <w:rFonts w:ascii="Times New Roman" w:hAnsi="Times New Roman" w:cs="Times New Roman"/>
          <w:sz w:val="24"/>
          <w:szCs w:val="24"/>
        </w:rPr>
        <w:t xml:space="preserve"> Azon a temetési helyen, ahol a talajvíz a talajszinttől számított legfeljebb 2 méterig emelkedik, a sírgödör mélysége a talajvízszint felett 0,4 méter, de legalább 1,6 méter. Az ilyen sírhelyre rátemetés csak akkor végezhető, ha</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4232D6">
        <w:rPr>
          <w:rFonts w:ascii="Times New Roman" w:hAnsi="Times New Roman" w:cs="Times New Roman"/>
          <w:i/>
          <w:iCs/>
          <w:sz w:val="24"/>
          <w:szCs w:val="24"/>
        </w:rPr>
        <w:t>a</w:t>
      </w:r>
      <w:proofErr w:type="gramEnd"/>
      <w:r w:rsidRPr="004232D6">
        <w:rPr>
          <w:rFonts w:ascii="Times New Roman" w:hAnsi="Times New Roman" w:cs="Times New Roman"/>
          <w:i/>
          <w:iCs/>
          <w:sz w:val="24"/>
          <w:szCs w:val="24"/>
        </w:rPr>
        <w:t xml:space="preserve">) </w:t>
      </w:r>
      <w:r w:rsidRPr="004232D6">
        <w:rPr>
          <w:rFonts w:ascii="Times New Roman" w:hAnsi="Times New Roman" w:cs="Times New Roman"/>
          <w:sz w:val="24"/>
          <w:szCs w:val="24"/>
        </w:rPr>
        <w:t>az első betemetés óta legalább tíz év eltelt,</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i/>
          <w:iCs/>
          <w:sz w:val="24"/>
          <w:szCs w:val="24"/>
        </w:rPr>
        <w:t xml:space="preserve">b) </w:t>
      </w:r>
      <w:r w:rsidRPr="004232D6">
        <w:rPr>
          <w:rFonts w:ascii="Times New Roman" w:hAnsi="Times New Roman" w:cs="Times New Roman"/>
          <w:sz w:val="24"/>
          <w:szCs w:val="24"/>
        </w:rPr>
        <w:t>a talajvíz szintjét havi rendszerességgel mérik, és a mért adatok folyamatos nyilvántartásáról az üzemeltető gondoskodik, és</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i/>
          <w:iCs/>
          <w:sz w:val="24"/>
          <w:szCs w:val="24"/>
        </w:rPr>
        <w:t xml:space="preserve">c) </w:t>
      </w:r>
      <w:r w:rsidRPr="004232D6">
        <w:rPr>
          <w:rFonts w:ascii="Times New Roman" w:hAnsi="Times New Roman" w:cs="Times New Roman"/>
          <w:sz w:val="24"/>
          <w:szCs w:val="24"/>
        </w:rPr>
        <w:t>a rátemetés előtt az első betemetéskor elhelyezett koporsót a talajvíz szintjének csökkenését követően legalább 2 méteres sírgödör mélységbe helyezik.</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(8)</w:t>
      </w:r>
      <w:r w:rsidRPr="004232D6">
        <w:rPr>
          <w:rFonts w:ascii="Times New Roman" w:hAnsi="Times New Roman" w:cs="Times New Roman"/>
          <w:sz w:val="24"/>
          <w:szCs w:val="24"/>
          <w:vertAlign w:val="superscript"/>
        </w:rPr>
        <w:footnoteReference w:id="13"/>
      </w:r>
      <w:r w:rsidRPr="004232D6">
        <w:rPr>
          <w:rFonts w:ascii="Times New Roman" w:hAnsi="Times New Roman" w:cs="Times New Roman"/>
          <w:sz w:val="24"/>
          <w:szCs w:val="24"/>
        </w:rPr>
        <w:t xml:space="preserve"> Nem végezhető koporsós temetés azon a temetési helyen, ahol a talajvíz a talajszint alatti 2 métert eléri. A temetési tilalmat a nyilvántartó könyvbe be kell jegyezni.</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b/>
          <w:bCs/>
          <w:sz w:val="24"/>
          <w:szCs w:val="24"/>
        </w:rPr>
        <w:t xml:space="preserve">12. § </w:t>
      </w:r>
      <w:r w:rsidRPr="004232D6">
        <w:rPr>
          <w:rFonts w:ascii="Times New Roman" w:hAnsi="Times New Roman" w:cs="Times New Roman"/>
          <w:sz w:val="24"/>
          <w:szCs w:val="24"/>
        </w:rPr>
        <w:t>(1)</w:t>
      </w:r>
      <w:r w:rsidRPr="004232D6">
        <w:rPr>
          <w:rFonts w:ascii="Times New Roman" w:hAnsi="Times New Roman" w:cs="Times New Roman"/>
          <w:sz w:val="24"/>
          <w:szCs w:val="24"/>
          <w:vertAlign w:val="superscript"/>
        </w:rPr>
        <w:footnoteReference w:id="14"/>
      </w:r>
      <w:r w:rsidRPr="004232D6">
        <w:rPr>
          <w:rFonts w:ascii="Times New Roman" w:hAnsi="Times New Roman" w:cs="Times New Roman"/>
          <w:sz w:val="24"/>
          <w:szCs w:val="24"/>
        </w:rPr>
        <w:t xml:space="preserve"> Hamvasztásos temetés esetén az urnába helyezett hamvak temetési helye lehet urnafülke, urnasírhely, urnasírbolt. Az urna koporsós temetési helyre is temethető.</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(2)</w:t>
      </w:r>
      <w:r w:rsidRPr="004232D6">
        <w:rPr>
          <w:rFonts w:ascii="Times New Roman" w:hAnsi="Times New Roman" w:cs="Times New Roman"/>
          <w:sz w:val="24"/>
          <w:szCs w:val="24"/>
          <w:vertAlign w:val="superscript"/>
        </w:rPr>
        <w:footnoteReference w:id="15"/>
      </w:r>
      <w:r w:rsidRPr="004232D6">
        <w:rPr>
          <w:rFonts w:ascii="Times New Roman" w:hAnsi="Times New Roman" w:cs="Times New Roman"/>
          <w:sz w:val="24"/>
          <w:szCs w:val="24"/>
        </w:rPr>
        <w:t xml:space="preserve"> Az urnafülke föld feletti építményből, az urnasírbolt terepszint alatti és feletti, vagy kizárólag terepszint alatti vagy feletti építményből álló, hamvakat tartalmazó, urnák elhelyezésére épített temetési hely. Az urnafülke magasságát a helyi építési szabályzat korlátozhatja. Urnasírbolt az építésügyi és építésfelügyeleti hatósági eljárásokról és ellenőrzésekről, valamint az építésügyi hatósági szolgáltatásról szóló kormányrendeletben meghatározott esetekben az építésügyi hatóság engedélye nélkül építhető.</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(3)</w:t>
      </w:r>
      <w:r w:rsidRPr="004232D6">
        <w:rPr>
          <w:rFonts w:ascii="Times New Roman" w:hAnsi="Times New Roman" w:cs="Times New Roman"/>
          <w:sz w:val="24"/>
          <w:szCs w:val="24"/>
          <w:vertAlign w:val="superscript"/>
        </w:rPr>
        <w:footnoteReference w:id="16"/>
      </w:r>
      <w:r w:rsidRPr="004232D6">
        <w:rPr>
          <w:rFonts w:ascii="Times New Roman" w:hAnsi="Times New Roman" w:cs="Times New Roman"/>
          <w:sz w:val="24"/>
          <w:szCs w:val="24"/>
        </w:rPr>
        <w:t xml:space="preserve"> Új urnafülke építésénél az urnát befogadó belső méret legalább 30x30 cm. Urnafülke építmény kialakításához a szabályzat előírhatja a természetes anyagok és művészi formák alkalmazását. Az urnafülkét úgy kell kialakítani, hogy a fülke egyedi díszítése biztosítható legyen.</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(4) A hamvakat tartalmazó urna földbe temetésére urnasírhely és urnasírbolt alakítható ki, amelyek a rendelkezési jogosultság időtartamában (használati idő) különböznek egymástól.</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(5)</w:t>
      </w:r>
      <w:r w:rsidRPr="004232D6">
        <w:rPr>
          <w:rFonts w:ascii="Times New Roman" w:hAnsi="Times New Roman" w:cs="Times New Roman"/>
          <w:sz w:val="24"/>
          <w:szCs w:val="24"/>
          <w:vertAlign w:val="superscript"/>
        </w:rPr>
        <w:footnoteReference w:id="17"/>
      </w:r>
      <w:r w:rsidRPr="004232D6">
        <w:rPr>
          <w:rFonts w:ascii="Times New Roman" w:hAnsi="Times New Roman" w:cs="Times New Roman"/>
          <w:sz w:val="24"/>
          <w:szCs w:val="24"/>
        </w:rPr>
        <w:t xml:space="preserve"> A temető tulajdonosa a hamvak szétszórásához és bemosásához külön temetőrészt jelölhet ki, amelyet parkszerűen kell kialakítani.</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(6) A temető tulajdonosa (üzemeltető) a mesterséges vagy spontán abortusz folytán távozó magzat, csonkolt testrész, emberi szerv, szervmaradvány eltemetésére külön sírhelytáblát jelöl ki.</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b/>
          <w:bCs/>
          <w:sz w:val="24"/>
          <w:szCs w:val="24"/>
        </w:rPr>
        <w:t xml:space="preserve">13. § </w:t>
      </w:r>
      <w:r w:rsidRPr="004232D6">
        <w:rPr>
          <w:rFonts w:ascii="Times New Roman" w:hAnsi="Times New Roman" w:cs="Times New Roman"/>
          <w:sz w:val="24"/>
          <w:szCs w:val="24"/>
        </w:rPr>
        <w:t>(1) Temetési hely megjelölésére sírjel használható, illetőleg létesíthető.</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(2)</w:t>
      </w:r>
      <w:r w:rsidRPr="004232D6">
        <w:rPr>
          <w:rFonts w:ascii="Times New Roman" w:hAnsi="Times New Roman" w:cs="Times New Roman"/>
          <w:sz w:val="24"/>
          <w:szCs w:val="24"/>
          <w:vertAlign w:val="superscript"/>
        </w:rPr>
        <w:footnoteReference w:id="18"/>
      </w:r>
      <w:r w:rsidRPr="004232D6">
        <w:rPr>
          <w:rFonts w:ascii="Times New Roman" w:hAnsi="Times New Roman" w:cs="Times New Roman"/>
          <w:sz w:val="24"/>
          <w:szCs w:val="24"/>
        </w:rPr>
        <w:t xml:space="preserve"> A sírjel nem foglalhat el a szabályzatban meghatározott temetési helynél nagyobb területet, magasságát a helyi építési szabályzat korlátozhatja.</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(3) A síremlék és tartozékai, valamint az emlékoszlop tervét (vázrajzát) a temető üzemeltetőjének az elhelyezés előtt be kell mutatni.</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b/>
          <w:bCs/>
          <w:sz w:val="24"/>
          <w:szCs w:val="24"/>
        </w:rPr>
        <w:lastRenderedPageBreak/>
        <w:t xml:space="preserve">14. § </w:t>
      </w:r>
      <w:r w:rsidRPr="004232D6">
        <w:rPr>
          <w:rFonts w:ascii="Times New Roman" w:hAnsi="Times New Roman" w:cs="Times New Roman"/>
          <w:sz w:val="24"/>
          <w:szCs w:val="24"/>
        </w:rPr>
        <w:t>(1) A temetési helyen túlterjeszkedő, közízlést sértő, vagy oda nem illő felirattal ellátott sírjelet elhelyezni nem szabad. E szabályt a meglévő sírjelek felújításánál is alkalmazni kell.</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(2) A halva született magzat sírhelyét jelzőfával kell megjelölni, amelyen a temetés napját és a temetési hely sorszámát kell feltüntetni.</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(3)</w:t>
      </w:r>
      <w:r w:rsidRPr="004232D6">
        <w:rPr>
          <w:rFonts w:ascii="Times New Roman" w:hAnsi="Times New Roman" w:cs="Times New Roman"/>
          <w:sz w:val="24"/>
          <w:szCs w:val="24"/>
          <w:vertAlign w:val="superscript"/>
        </w:rPr>
        <w:footnoteReference w:id="19"/>
      </w:r>
      <w:r w:rsidRPr="004232D6">
        <w:rPr>
          <w:rFonts w:ascii="Times New Roman" w:hAnsi="Times New Roman" w:cs="Times New Roman"/>
          <w:sz w:val="24"/>
          <w:szCs w:val="24"/>
        </w:rPr>
        <w:t xml:space="preserve"> Halva született magzat, korai és középidős elhalt magzat eltemetése </w:t>
      </w:r>
      <w:proofErr w:type="gramStart"/>
      <w:r w:rsidRPr="004232D6">
        <w:rPr>
          <w:rFonts w:ascii="Times New Roman" w:hAnsi="Times New Roman" w:cs="Times New Roman"/>
          <w:sz w:val="24"/>
          <w:szCs w:val="24"/>
        </w:rPr>
        <w:t>esetén</w:t>
      </w:r>
      <w:proofErr w:type="gramEnd"/>
      <w:r w:rsidRPr="004232D6">
        <w:rPr>
          <w:rFonts w:ascii="Times New Roman" w:hAnsi="Times New Roman" w:cs="Times New Roman"/>
          <w:sz w:val="24"/>
          <w:szCs w:val="24"/>
        </w:rPr>
        <w:t xml:space="preserve"> a sírhelyen kereszt, fejfa vagy egyéb síremlék is elhelyezhető, és azon utónevet is fel lehet tüntetni.</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b/>
          <w:bCs/>
          <w:sz w:val="24"/>
          <w:szCs w:val="24"/>
        </w:rPr>
        <w:t>15. §</w:t>
      </w:r>
      <w:r w:rsidRPr="004232D6">
        <w:rPr>
          <w:rFonts w:ascii="Times New Roman" w:hAnsi="Times New Roman" w:cs="Times New Roman"/>
          <w:b/>
          <w:bCs/>
          <w:sz w:val="24"/>
          <w:szCs w:val="24"/>
          <w:vertAlign w:val="superscript"/>
        </w:rPr>
        <w:footnoteReference w:id="20"/>
      </w:r>
      <w:r w:rsidRPr="004232D6">
        <w:rPr>
          <w:rFonts w:ascii="Times New Roman" w:hAnsi="Times New Roman" w:cs="Times New Roman"/>
          <w:b/>
          <w:bCs/>
          <w:sz w:val="24"/>
          <w:szCs w:val="24"/>
        </w:rPr>
        <w:t xml:space="preserve"> </w:t>
      </w:r>
      <w:r w:rsidRPr="004232D6">
        <w:rPr>
          <w:rFonts w:ascii="Times New Roman" w:hAnsi="Times New Roman" w:cs="Times New Roman"/>
          <w:sz w:val="24"/>
          <w:szCs w:val="24"/>
        </w:rPr>
        <w:t>(1) A temető tulajdonosa - köztemető esetén az önkormányzat - a temetési hely felett rendelkezni jogosultat a biztonságos használatot veszélyeztető sírjel vagy a sírbolt helyreállítására köteles felhívni. A felhívást - a temetési hely megjelölésével - a temető hirdetőtábláján és a parcella sarkán 90 napra ki kell függeszteni, és a felhívás közlését a rendelkezésre jogosult ismert lakcímén is meg kell kísérelni.</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(2) Ha a sírjel felett rendelkezni jogosult a felhívás ellenére a sírjelet nem állítja helyre és az életet is fenyegető közvetlen veszély áll fenn, akkor a közvetlen veszélyt a rendelkezni jogosult költségére a temető tulajdonosa szünteti meg.</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(3) A sírjel vagy sírbolt helyreállításáig a temetési helyre további temetkezés nem történhet.</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b/>
          <w:bCs/>
          <w:sz w:val="24"/>
          <w:szCs w:val="24"/>
        </w:rPr>
        <w:t>16. §</w:t>
      </w:r>
      <w:r w:rsidRPr="004232D6">
        <w:rPr>
          <w:rFonts w:ascii="Times New Roman" w:hAnsi="Times New Roman" w:cs="Times New Roman"/>
          <w:b/>
          <w:bCs/>
          <w:sz w:val="24"/>
          <w:szCs w:val="24"/>
          <w:vertAlign w:val="superscript"/>
        </w:rPr>
        <w:footnoteReference w:id="21"/>
      </w:r>
      <w:r w:rsidRPr="004232D6">
        <w:rPr>
          <w:rFonts w:ascii="Times New Roman" w:hAnsi="Times New Roman" w:cs="Times New Roman"/>
          <w:b/>
          <w:bCs/>
          <w:sz w:val="24"/>
          <w:szCs w:val="24"/>
        </w:rPr>
        <w:t xml:space="preserve"> </w:t>
      </w:r>
      <w:r w:rsidRPr="004232D6">
        <w:rPr>
          <w:rFonts w:ascii="Times New Roman" w:hAnsi="Times New Roman" w:cs="Times New Roman"/>
          <w:sz w:val="24"/>
          <w:szCs w:val="24"/>
        </w:rPr>
        <w:t>Nemzeti sírkertben sírjelet állítani, sírboltot építeni, azon változtatni, illetőleg áthelyezni vagy lebontani külön jogszabály rendelkezései szerint, valamint a Nemzeti Örökség Intézete hozzájárulása alapján szabad.</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b/>
          <w:bCs/>
          <w:sz w:val="24"/>
          <w:szCs w:val="24"/>
        </w:rPr>
        <w:t xml:space="preserve">17. § </w:t>
      </w:r>
      <w:r w:rsidRPr="004232D6">
        <w:rPr>
          <w:rFonts w:ascii="Times New Roman" w:hAnsi="Times New Roman" w:cs="Times New Roman"/>
          <w:sz w:val="24"/>
          <w:szCs w:val="24"/>
        </w:rPr>
        <w:t>(1) A temető fenntartójának (kezelőjének) a temetőről térképet (vázrajzot) kell készíteni, amelyen fel kell tüntetni, hogy mely sírhelytáblák, sorok milyen temetési helyek céljára vannak fenntartva.</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(2) A temető részletes térképét annak bejáratánál ki kell függeszteni és a változásokkal legalább évenként ki kell egészíteni.</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(3) A temető bejáratánál a közönség részére tájékoztatót kell kifüggeszteni a nyitva tartás idejéről, a temető rendjéről.</w:t>
      </w:r>
    </w:p>
    <w:p w:rsidR="004232D6" w:rsidRPr="004232D6" w:rsidRDefault="004232D6" w:rsidP="004232D6">
      <w:pPr>
        <w:autoSpaceDE w:val="0"/>
        <w:autoSpaceDN w:val="0"/>
        <w:adjustRightInd w:val="0"/>
        <w:spacing w:before="240" w:after="240" w:line="240" w:lineRule="auto"/>
        <w:jc w:val="center"/>
        <w:rPr>
          <w:rFonts w:ascii="Times New Roman" w:hAnsi="Times New Roman" w:cs="Times New Roman"/>
          <w:sz w:val="24"/>
          <w:szCs w:val="24"/>
        </w:rPr>
      </w:pPr>
      <w:r w:rsidRPr="004232D6">
        <w:rPr>
          <w:rFonts w:ascii="Times New Roman" w:hAnsi="Times New Roman" w:cs="Times New Roman"/>
          <w:b/>
          <w:bCs/>
          <w:i/>
          <w:iCs/>
          <w:sz w:val="28"/>
          <w:szCs w:val="28"/>
        </w:rPr>
        <w:t>Temetési hely feletti rendelkezési jog időtartama</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b/>
          <w:bCs/>
          <w:sz w:val="24"/>
          <w:szCs w:val="24"/>
        </w:rPr>
        <w:t xml:space="preserve">18. § </w:t>
      </w:r>
      <w:r w:rsidRPr="004232D6">
        <w:rPr>
          <w:rFonts w:ascii="Times New Roman" w:hAnsi="Times New Roman" w:cs="Times New Roman"/>
          <w:sz w:val="24"/>
          <w:szCs w:val="24"/>
        </w:rPr>
        <w:t>(1)</w:t>
      </w:r>
      <w:r w:rsidRPr="004232D6">
        <w:rPr>
          <w:rFonts w:ascii="Times New Roman" w:hAnsi="Times New Roman" w:cs="Times New Roman"/>
          <w:sz w:val="24"/>
          <w:szCs w:val="24"/>
          <w:vertAlign w:val="superscript"/>
        </w:rPr>
        <w:footnoteReference w:id="22"/>
      </w:r>
      <w:r w:rsidRPr="004232D6">
        <w:rPr>
          <w:rFonts w:ascii="Times New Roman" w:hAnsi="Times New Roman" w:cs="Times New Roman"/>
          <w:sz w:val="24"/>
          <w:szCs w:val="24"/>
        </w:rPr>
        <w:t xml:space="preserve"> A temetési hely feletti rendelkezési jog időtartama (használati idő) nem lehet kevesebb, mint</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4232D6">
        <w:rPr>
          <w:rFonts w:ascii="Times New Roman" w:hAnsi="Times New Roman" w:cs="Times New Roman"/>
          <w:i/>
          <w:iCs/>
          <w:sz w:val="24"/>
          <w:szCs w:val="24"/>
        </w:rPr>
        <w:t>a</w:t>
      </w:r>
      <w:proofErr w:type="gramEnd"/>
      <w:r w:rsidRPr="004232D6">
        <w:rPr>
          <w:rFonts w:ascii="Times New Roman" w:hAnsi="Times New Roman" w:cs="Times New Roman"/>
          <w:i/>
          <w:iCs/>
          <w:sz w:val="24"/>
          <w:szCs w:val="24"/>
        </w:rPr>
        <w:t xml:space="preserve">) </w:t>
      </w:r>
      <w:proofErr w:type="spellStart"/>
      <w:r w:rsidRPr="004232D6">
        <w:rPr>
          <w:rFonts w:ascii="Times New Roman" w:hAnsi="Times New Roman" w:cs="Times New Roman"/>
          <w:sz w:val="24"/>
          <w:szCs w:val="24"/>
        </w:rPr>
        <w:t>a</w:t>
      </w:r>
      <w:proofErr w:type="spellEnd"/>
      <w:r w:rsidRPr="004232D6">
        <w:rPr>
          <w:rFonts w:ascii="Times New Roman" w:hAnsi="Times New Roman" w:cs="Times New Roman"/>
          <w:sz w:val="24"/>
          <w:szCs w:val="24"/>
        </w:rPr>
        <w:t xml:space="preserve"> koporsós betemetés, illetve rátemetés napjától számított 25 év;</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i/>
          <w:iCs/>
          <w:sz w:val="24"/>
          <w:szCs w:val="24"/>
        </w:rPr>
        <w:t xml:space="preserve">b) </w:t>
      </w:r>
      <w:r w:rsidRPr="004232D6">
        <w:rPr>
          <w:rFonts w:ascii="Times New Roman" w:hAnsi="Times New Roman" w:cs="Times New Roman"/>
          <w:sz w:val="24"/>
          <w:szCs w:val="24"/>
        </w:rPr>
        <w:t>sírbolt esetén 60 év;</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i/>
          <w:iCs/>
          <w:sz w:val="24"/>
          <w:szCs w:val="24"/>
        </w:rPr>
        <w:t xml:space="preserve">c) </w:t>
      </w:r>
      <w:r w:rsidRPr="004232D6">
        <w:rPr>
          <w:rFonts w:ascii="Times New Roman" w:hAnsi="Times New Roman" w:cs="Times New Roman"/>
          <w:sz w:val="24"/>
          <w:szCs w:val="24"/>
        </w:rPr>
        <w:t>urnafülke és urnasírhely esetén 10 év;</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i/>
          <w:iCs/>
          <w:sz w:val="24"/>
          <w:szCs w:val="24"/>
        </w:rPr>
        <w:t xml:space="preserve">d) </w:t>
      </w:r>
      <w:r w:rsidRPr="004232D6">
        <w:rPr>
          <w:rFonts w:ascii="Times New Roman" w:hAnsi="Times New Roman" w:cs="Times New Roman"/>
          <w:sz w:val="24"/>
          <w:szCs w:val="24"/>
        </w:rPr>
        <w:t>urnasírbolt esetén 20 év.</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(2)</w:t>
      </w:r>
      <w:r w:rsidRPr="004232D6">
        <w:rPr>
          <w:rFonts w:ascii="Times New Roman" w:hAnsi="Times New Roman" w:cs="Times New Roman"/>
          <w:sz w:val="24"/>
          <w:szCs w:val="24"/>
          <w:vertAlign w:val="superscript"/>
        </w:rPr>
        <w:footnoteReference w:id="23"/>
      </w:r>
      <w:r w:rsidRPr="004232D6">
        <w:rPr>
          <w:rFonts w:ascii="Times New Roman" w:hAnsi="Times New Roman" w:cs="Times New Roman"/>
          <w:sz w:val="24"/>
          <w:szCs w:val="24"/>
        </w:rPr>
        <w:t xml:space="preserve"> A temetési hely feletti rendelkezési jog a (3) bekezdésben meghatározott kivétellel, az (1) bekezdésben foglalt rendelkezési idő lejárta után meghosszabbítható (újraváltható). A temetési hely felett rendelkezni jogosult kérelmére az újraváltás időtartama az (1) bekezdésben </w:t>
      </w:r>
      <w:r w:rsidRPr="004232D6">
        <w:rPr>
          <w:rFonts w:ascii="Times New Roman" w:hAnsi="Times New Roman" w:cs="Times New Roman"/>
          <w:sz w:val="24"/>
          <w:szCs w:val="24"/>
        </w:rPr>
        <w:lastRenderedPageBreak/>
        <w:t xml:space="preserve">meghatározott használati időnél lehet rövidebb, de legalább az (1) bekezdés </w:t>
      </w:r>
      <w:r w:rsidRPr="004232D6">
        <w:rPr>
          <w:rFonts w:ascii="Times New Roman" w:hAnsi="Times New Roman" w:cs="Times New Roman"/>
          <w:i/>
          <w:iCs/>
          <w:sz w:val="24"/>
          <w:szCs w:val="24"/>
        </w:rPr>
        <w:t xml:space="preserve">a) </w:t>
      </w:r>
      <w:r w:rsidRPr="004232D6">
        <w:rPr>
          <w:rFonts w:ascii="Times New Roman" w:hAnsi="Times New Roman" w:cs="Times New Roman"/>
          <w:sz w:val="24"/>
          <w:szCs w:val="24"/>
        </w:rPr>
        <w:t xml:space="preserve">és </w:t>
      </w:r>
      <w:r w:rsidRPr="004232D6">
        <w:rPr>
          <w:rFonts w:ascii="Times New Roman" w:hAnsi="Times New Roman" w:cs="Times New Roman"/>
          <w:i/>
          <w:iCs/>
          <w:sz w:val="24"/>
          <w:szCs w:val="24"/>
        </w:rPr>
        <w:t xml:space="preserve">d) </w:t>
      </w:r>
      <w:r w:rsidRPr="004232D6">
        <w:rPr>
          <w:rFonts w:ascii="Times New Roman" w:hAnsi="Times New Roman" w:cs="Times New Roman"/>
          <w:sz w:val="24"/>
          <w:szCs w:val="24"/>
        </w:rPr>
        <w:t xml:space="preserve">pontja esetében 10 év, az (1) bekezdés </w:t>
      </w:r>
      <w:r w:rsidRPr="004232D6">
        <w:rPr>
          <w:rFonts w:ascii="Times New Roman" w:hAnsi="Times New Roman" w:cs="Times New Roman"/>
          <w:i/>
          <w:iCs/>
          <w:sz w:val="24"/>
          <w:szCs w:val="24"/>
        </w:rPr>
        <w:t xml:space="preserve">b) </w:t>
      </w:r>
      <w:r w:rsidRPr="004232D6">
        <w:rPr>
          <w:rFonts w:ascii="Times New Roman" w:hAnsi="Times New Roman" w:cs="Times New Roman"/>
          <w:sz w:val="24"/>
          <w:szCs w:val="24"/>
        </w:rPr>
        <w:t xml:space="preserve">pontja esetében 30 év, az (1) bekezdés </w:t>
      </w:r>
      <w:r w:rsidRPr="004232D6">
        <w:rPr>
          <w:rFonts w:ascii="Times New Roman" w:hAnsi="Times New Roman" w:cs="Times New Roman"/>
          <w:i/>
          <w:iCs/>
          <w:sz w:val="24"/>
          <w:szCs w:val="24"/>
        </w:rPr>
        <w:t xml:space="preserve">c) </w:t>
      </w:r>
      <w:r w:rsidRPr="004232D6">
        <w:rPr>
          <w:rFonts w:ascii="Times New Roman" w:hAnsi="Times New Roman" w:cs="Times New Roman"/>
          <w:sz w:val="24"/>
          <w:szCs w:val="24"/>
        </w:rPr>
        <w:t>pontja esetében 5 év. Ha az újraváltás időtartama a megváltási időnél rövidebb, akkor az újraváltás díja nem lehet magasabb a megváltási díj időarányosan csökkentett részénél.</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(3)</w:t>
      </w:r>
      <w:r w:rsidRPr="004232D6">
        <w:rPr>
          <w:rFonts w:ascii="Times New Roman" w:hAnsi="Times New Roman" w:cs="Times New Roman"/>
          <w:sz w:val="24"/>
          <w:szCs w:val="24"/>
          <w:vertAlign w:val="superscript"/>
        </w:rPr>
        <w:footnoteReference w:id="24"/>
      </w:r>
      <w:r w:rsidRPr="004232D6">
        <w:rPr>
          <w:rFonts w:ascii="Times New Roman" w:hAnsi="Times New Roman" w:cs="Times New Roman"/>
          <w:sz w:val="24"/>
          <w:szCs w:val="24"/>
        </w:rPr>
        <w:t xml:space="preserve"> A meghosszabbítás nem tagadható meg, kivéve akkor, ha</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4232D6">
        <w:rPr>
          <w:rFonts w:ascii="Times New Roman" w:hAnsi="Times New Roman" w:cs="Times New Roman"/>
          <w:i/>
          <w:iCs/>
          <w:sz w:val="24"/>
          <w:szCs w:val="24"/>
        </w:rPr>
        <w:t>a</w:t>
      </w:r>
      <w:proofErr w:type="gramEnd"/>
      <w:r w:rsidRPr="004232D6">
        <w:rPr>
          <w:rFonts w:ascii="Times New Roman" w:hAnsi="Times New Roman" w:cs="Times New Roman"/>
          <w:i/>
          <w:iCs/>
          <w:sz w:val="24"/>
          <w:szCs w:val="24"/>
        </w:rPr>
        <w:t xml:space="preserve">) </w:t>
      </w:r>
      <w:proofErr w:type="spellStart"/>
      <w:r w:rsidRPr="004232D6">
        <w:rPr>
          <w:rFonts w:ascii="Times New Roman" w:hAnsi="Times New Roman" w:cs="Times New Roman"/>
          <w:sz w:val="24"/>
          <w:szCs w:val="24"/>
        </w:rPr>
        <w:t>a</w:t>
      </w:r>
      <w:proofErr w:type="spellEnd"/>
      <w:r w:rsidRPr="004232D6">
        <w:rPr>
          <w:rFonts w:ascii="Times New Roman" w:hAnsi="Times New Roman" w:cs="Times New Roman"/>
          <w:sz w:val="24"/>
          <w:szCs w:val="24"/>
        </w:rPr>
        <w:t xml:space="preserve"> temető tulajdonosa a területet átalakítja, vagy más célra kívánja felhasználni; erről a temetési hely felett rendelkezni jogosult nyilatkozatot kérhet,</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i/>
          <w:iCs/>
          <w:sz w:val="24"/>
          <w:szCs w:val="24"/>
        </w:rPr>
        <w:t xml:space="preserve">b) </w:t>
      </w:r>
      <w:r w:rsidRPr="004232D6">
        <w:rPr>
          <w:rFonts w:ascii="Times New Roman" w:hAnsi="Times New Roman" w:cs="Times New Roman"/>
          <w:sz w:val="24"/>
          <w:szCs w:val="24"/>
        </w:rPr>
        <w:t>a temetési hely, sírjel nem felel meg a szabályzat előírásainak.</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(4)</w:t>
      </w:r>
      <w:r w:rsidRPr="004232D6">
        <w:rPr>
          <w:rFonts w:ascii="Times New Roman" w:hAnsi="Times New Roman" w:cs="Times New Roman"/>
          <w:sz w:val="24"/>
          <w:szCs w:val="24"/>
          <w:vertAlign w:val="superscript"/>
        </w:rPr>
        <w:footnoteReference w:id="25"/>
      </w:r>
      <w:r w:rsidRPr="004232D6">
        <w:rPr>
          <w:rFonts w:ascii="Times New Roman" w:hAnsi="Times New Roman" w:cs="Times New Roman"/>
          <w:sz w:val="24"/>
          <w:szCs w:val="24"/>
        </w:rPr>
        <w:t xml:space="preserve"> A szabályzat, illetve a temető, temetkezési emlékhely tulajdonosának az eltemettetővel kötött megállapodása az (1) bekezdésben meghatározott időtartamnál hosszabb használati időt is megállapíthat.</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(5) Megszűnik a rendelkezési jog gyakorlása, ha a használati idő meghosszabbítás hiányában lejár, illetve, ha a temetési hely megszűnik.</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(6) A temetési helyre vonatkozó rendelkezési jog a temetési helyből kikerült holttest új temetési helyre történő áthelyezésével, illetve elhamvasztásával is megszűnik, kivéve, ha az urnát ugyanarra a temetési helyre rátemetéssel visszahelyezik.</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(7)</w:t>
      </w:r>
      <w:r w:rsidRPr="004232D6">
        <w:rPr>
          <w:rFonts w:ascii="Times New Roman" w:hAnsi="Times New Roman" w:cs="Times New Roman"/>
          <w:sz w:val="24"/>
          <w:szCs w:val="24"/>
          <w:vertAlign w:val="superscript"/>
        </w:rPr>
        <w:footnoteReference w:id="26"/>
      </w:r>
      <w:r w:rsidRPr="004232D6">
        <w:rPr>
          <w:rFonts w:ascii="Times New Roman" w:hAnsi="Times New Roman" w:cs="Times New Roman"/>
          <w:sz w:val="24"/>
          <w:szCs w:val="24"/>
        </w:rPr>
        <w:t xml:space="preserve"> Ha a rendelkezési jog azért szűnik meg, mert a jogosult a holttestet más temetési helyen kívánja eltemetni, a jogosult részére a megfizetett megváltási díj időarányos részét vissza kell téríteni.</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(8)</w:t>
      </w:r>
      <w:r w:rsidRPr="004232D6">
        <w:rPr>
          <w:rFonts w:ascii="Times New Roman" w:hAnsi="Times New Roman" w:cs="Times New Roman"/>
          <w:sz w:val="24"/>
          <w:szCs w:val="24"/>
          <w:vertAlign w:val="superscript"/>
        </w:rPr>
        <w:footnoteReference w:id="27"/>
      </w:r>
      <w:r w:rsidRPr="004232D6">
        <w:rPr>
          <w:rFonts w:ascii="Times New Roman" w:hAnsi="Times New Roman" w:cs="Times New Roman"/>
          <w:sz w:val="24"/>
          <w:szCs w:val="24"/>
        </w:rPr>
        <w:t xml:space="preserve"> Műemléki védelem alatt álló temetőben, temetőrészen, illetve műemlék sírjel, síremlék, sírépítmény vagy azok védett csoportja, együttese esetében a rendelkezési jog (5) bekezdés szerinti megszűnésétől számított 15 napon belül a temető üzemeltetője erről értesítést küld a fővárosi és megyei kormányhivatal örökségvédelmi feladatkörében eljáró járási (fővárosi kerületi) hivatalának.</w:t>
      </w:r>
    </w:p>
    <w:p w:rsidR="004232D6" w:rsidRPr="004232D6" w:rsidRDefault="004232D6" w:rsidP="004232D6">
      <w:pPr>
        <w:autoSpaceDE w:val="0"/>
        <w:autoSpaceDN w:val="0"/>
        <w:adjustRightInd w:val="0"/>
        <w:spacing w:before="240" w:after="240" w:line="240" w:lineRule="auto"/>
        <w:jc w:val="center"/>
        <w:rPr>
          <w:rFonts w:ascii="Times New Roman" w:hAnsi="Times New Roman" w:cs="Times New Roman"/>
          <w:sz w:val="24"/>
          <w:szCs w:val="24"/>
        </w:rPr>
      </w:pPr>
      <w:r w:rsidRPr="004232D6">
        <w:rPr>
          <w:rFonts w:ascii="Times New Roman" w:hAnsi="Times New Roman" w:cs="Times New Roman"/>
          <w:b/>
          <w:bCs/>
          <w:i/>
          <w:iCs/>
          <w:sz w:val="28"/>
          <w:szCs w:val="28"/>
        </w:rPr>
        <w:t>A lezárás és a megszüntetés</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b/>
          <w:bCs/>
          <w:sz w:val="24"/>
          <w:szCs w:val="24"/>
        </w:rPr>
        <w:t xml:space="preserve">19. § </w:t>
      </w:r>
      <w:r w:rsidRPr="004232D6">
        <w:rPr>
          <w:rFonts w:ascii="Times New Roman" w:hAnsi="Times New Roman" w:cs="Times New Roman"/>
          <w:sz w:val="24"/>
          <w:szCs w:val="24"/>
        </w:rPr>
        <w:t>(1) A temető, temetőrész, sírhelytábla (parcella), temetési hely lezárását hirdetményben kell közölni. A hirdetményt a lezárás időtartamáról a tájékoztató táblán, szükség szerint a temetőkapun, ravatalozón és az érintett temetőrésznél is ki kell függeszteni.</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(2)</w:t>
      </w:r>
      <w:r w:rsidRPr="004232D6">
        <w:rPr>
          <w:rFonts w:ascii="Times New Roman" w:hAnsi="Times New Roman" w:cs="Times New Roman"/>
          <w:sz w:val="24"/>
          <w:szCs w:val="24"/>
          <w:vertAlign w:val="superscript"/>
        </w:rPr>
        <w:footnoteReference w:id="28"/>
      </w:r>
      <w:r w:rsidRPr="004232D6">
        <w:rPr>
          <w:rFonts w:ascii="Times New Roman" w:hAnsi="Times New Roman" w:cs="Times New Roman"/>
          <w:sz w:val="24"/>
          <w:szCs w:val="24"/>
        </w:rPr>
        <w:t xml:space="preserve"> Lezárt sírhelytábla temetési helyére urna elhelyezhető, koporsós temetés csak sírboltba vagy kettős sírhelybe engedélyezhető.</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(3)</w:t>
      </w:r>
      <w:r w:rsidRPr="004232D6">
        <w:rPr>
          <w:rFonts w:ascii="Times New Roman" w:hAnsi="Times New Roman" w:cs="Times New Roman"/>
          <w:sz w:val="24"/>
          <w:szCs w:val="24"/>
          <w:vertAlign w:val="superscript"/>
        </w:rPr>
        <w:footnoteReference w:id="29"/>
      </w:r>
      <w:r w:rsidRPr="004232D6">
        <w:rPr>
          <w:rFonts w:ascii="Times New Roman" w:hAnsi="Times New Roman" w:cs="Times New Roman"/>
          <w:sz w:val="24"/>
          <w:szCs w:val="24"/>
        </w:rPr>
        <w:t xml:space="preserve"> Amennyiben a Tv. 10. </w:t>
      </w:r>
      <w:proofErr w:type="gramStart"/>
      <w:r w:rsidRPr="004232D6">
        <w:rPr>
          <w:rFonts w:ascii="Times New Roman" w:hAnsi="Times New Roman" w:cs="Times New Roman"/>
          <w:sz w:val="24"/>
          <w:szCs w:val="24"/>
        </w:rPr>
        <w:t xml:space="preserve">§ (2) bekezdése szerint a temetőt, illetve a temetési helyet megszüntetik, a megszüntetést megelőzően azt hirdetményben, továbbá három alkalommal, </w:t>
      </w:r>
      <w:r w:rsidRPr="004232D6">
        <w:rPr>
          <w:rFonts w:ascii="Times New Roman" w:hAnsi="Times New Roman" w:cs="Times New Roman"/>
          <w:sz w:val="24"/>
          <w:szCs w:val="24"/>
        </w:rPr>
        <w:lastRenderedPageBreak/>
        <w:t>legalább egy országos és egy területi napilapban - a jogi személyiséggel rendelkező vallási közösség által fenntartott temető esetén a vallási közösség lapjában és a helyben szokásos módon is - közzé kell tenni úgy, hogy a hirdetmény kifüggesztése és az első közzététel a megszüntetés előtt legalább 6 hónappal, a további közzététel pedig kéthavonként történjen.</w:t>
      </w:r>
      <w:proofErr w:type="gramEnd"/>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(4)</w:t>
      </w:r>
      <w:r w:rsidRPr="004232D6">
        <w:rPr>
          <w:rFonts w:ascii="Times New Roman" w:hAnsi="Times New Roman" w:cs="Times New Roman"/>
          <w:sz w:val="24"/>
          <w:szCs w:val="24"/>
          <w:vertAlign w:val="superscript"/>
        </w:rPr>
        <w:footnoteReference w:id="30"/>
      </w:r>
      <w:r w:rsidRPr="004232D6">
        <w:rPr>
          <w:rFonts w:ascii="Times New Roman" w:hAnsi="Times New Roman" w:cs="Times New Roman"/>
          <w:sz w:val="24"/>
          <w:szCs w:val="24"/>
        </w:rPr>
        <w:t xml:space="preserve"> Ha a lezárt temetőt, temetőrészt, sírhelytáblát, temetési helyet kegyeleti park céljára kívánják használatba venni, a használatbavétel előtt a területet legalább 30 cm vastag földréteggel kell feltölteni.</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(5)</w:t>
      </w:r>
      <w:r w:rsidRPr="004232D6">
        <w:rPr>
          <w:rFonts w:ascii="Times New Roman" w:hAnsi="Times New Roman" w:cs="Times New Roman"/>
          <w:sz w:val="24"/>
          <w:szCs w:val="24"/>
          <w:vertAlign w:val="superscript"/>
        </w:rPr>
        <w:footnoteReference w:id="31"/>
      </w:r>
      <w:r w:rsidRPr="004232D6">
        <w:rPr>
          <w:rFonts w:ascii="Times New Roman" w:hAnsi="Times New Roman" w:cs="Times New Roman"/>
          <w:sz w:val="24"/>
          <w:szCs w:val="24"/>
        </w:rPr>
        <w:t xml:space="preserve"> Újra betemetés során megtalált csontmaradványokat az eltemettető kívánságának megfelelően</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4232D6">
        <w:rPr>
          <w:rFonts w:ascii="Times New Roman" w:hAnsi="Times New Roman" w:cs="Times New Roman"/>
          <w:i/>
          <w:iCs/>
          <w:sz w:val="24"/>
          <w:szCs w:val="24"/>
        </w:rPr>
        <w:t>a</w:t>
      </w:r>
      <w:proofErr w:type="gramEnd"/>
      <w:r w:rsidRPr="004232D6">
        <w:rPr>
          <w:rFonts w:ascii="Times New Roman" w:hAnsi="Times New Roman" w:cs="Times New Roman"/>
          <w:i/>
          <w:iCs/>
          <w:sz w:val="24"/>
          <w:szCs w:val="24"/>
        </w:rPr>
        <w:t xml:space="preserve">) </w:t>
      </w:r>
      <w:r w:rsidRPr="004232D6">
        <w:rPr>
          <w:rFonts w:ascii="Times New Roman" w:hAnsi="Times New Roman" w:cs="Times New Roman"/>
          <w:sz w:val="24"/>
          <w:szCs w:val="24"/>
        </w:rPr>
        <w:t>díjmentesen mélyebbre lehet tenni;</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i/>
          <w:iCs/>
          <w:sz w:val="24"/>
          <w:szCs w:val="24"/>
        </w:rPr>
        <w:t xml:space="preserve">b) </w:t>
      </w:r>
      <w:r w:rsidRPr="004232D6">
        <w:rPr>
          <w:rFonts w:ascii="Times New Roman" w:hAnsi="Times New Roman" w:cs="Times New Roman"/>
          <w:sz w:val="24"/>
          <w:szCs w:val="24"/>
        </w:rPr>
        <w:t>az újra betemetésre kijelölt temetési hely díjában való érvényesítése mellett, csontkamrában el lehet helyezni; vagy el lehet hamvasztani és a hamvakat a temető arra kijelölt területén szét lehet szórni, vagy urnában lehet elhelyezni.</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(6)</w:t>
      </w:r>
      <w:r w:rsidRPr="004232D6">
        <w:rPr>
          <w:rFonts w:ascii="Times New Roman" w:hAnsi="Times New Roman" w:cs="Times New Roman"/>
          <w:sz w:val="24"/>
          <w:szCs w:val="24"/>
          <w:vertAlign w:val="superscript"/>
        </w:rPr>
        <w:footnoteReference w:id="32"/>
      </w:r>
      <w:r w:rsidRPr="004232D6">
        <w:rPr>
          <w:rFonts w:ascii="Times New Roman" w:hAnsi="Times New Roman" w:cs="Times New Roman"/>
          <w:sz w:val="24"/>
          <w:szCs w:val="24"/>
        </w:rPr>
        <w:t xml:space="preserve"> Az (1), a (3) és a (4) bekezdés szerinti esetekben a temető üzemeltetője a hirdetmény közzétételétől számított 15 napon belül értesítést küld a járási hivatal részére.</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b/>
          <w:bCs/>
          <w:sz w:val="24"/>
          <w:szCs w:val="24"/>
        </w:rPr>
        <w:t xml:space="preserve">20. § </w:t>
      </w:r>
      <w:r w:rsidRPr="004232D6">
        <w:rPr>
          <w:rFonts w:ascii="Times New Roman" w:hAnsi="Times New Roman" w:cs="Times New Roman"/>
          <w:sz w:val="24"/>
          <w:szCs w:val="24"/>
        </w:rPr>
        <w:t>(1) Temetőt vagy temetőrészt a terület más célú felhasználása esetén a temetési helyek kiürítésével lehet megszüntetni.</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(2) A lejárt használati idejű temetési helyek kiürítéséről a temető tulajdonosa (üzemeltetője) gondoskodik.</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(3) Azoknak a temetési helyeknek az áthelyezéséről, amelynek a használati ideje még nem járt le, a temetési hely felett rendelkezni jogosulttal kötött megállapodás alapján, a temető tulajdonosa (üzemeltető) gondoskodik. Az áthelyezett temetési hely használati ideje az eredetileg megváltott temetési hely használati idejéhez képest nem változik.</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(4)</w:t>
      </w:r>
      <w:r w:rsidRPr="004232D6">
        <w:rPr>
          <w:rFonts w:ascii="Times New Roman" w:hAnsi="Times New Roman" w:cs="Times New Roman"/>
          <w:sz w:val="24"/>
          <w:szCs w:val="24"/>
          <w:vertAlign w:val="superscript"/>
        </w:rPr>
        <w:footnoteReference w:id="33"/>
      </w:r>
      <w:r w:rsidRPr="004232D6">
        <w:rPr>
          <w:rFonts w:ascii="Times New Roman" w:hAnsi="Times New Roman" w:cs="Times New Roman"/>
          <w:sz w:val="24"/>
          <w:szCs w:val="24"/>
        </w:rPr>
        <w:t xml:space="preserve"> Ha a lejárt használati idejű temetési helyen lévő holttestmaradványokat az elhunyt hozzátartozója máshol el kívánja temetni, erről a kiürítésre megjelölt időpontig kell gondoskodnia. Ennek hiányában a holttestmaradványokat (az urnákat) a kiürítésre megjelölt időpontot követő 6 hónap elteltével - a fővárosi és megyei kormányhivatal népegészségügyi feladatkörében eljáró járási (fővárosi kerületi) hivatala (a továbbiakban: népegészségügyi feladatkörében eljáró járási hivatal) jelenlétében - közös sírhelyben kell elhelyezni, illetve a hamvak az arra kijelölt helyen szétszórhatók.</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b/>
          <w:bCs/>
          <w:sz w:val="24"/>
          <w:szCs w:val="24"/>
        </w:rPr>
        <w:t xml:space="preserve">21. § </w:t>
      </w:r>
      <w:r w:rsidRPr="004232D6">
        <w:rPr>
          <w:rFonts w:ascii="Times New Roman" w:hAnsi="Times New Roman" w:cs="Times New Roman"/>
          <w:sz w:val="24"/>
          <w:szCs w:val="24"/>
        </w:rPr>
        <w:t>(1) A sírjellel az rendelkezik, aki a temetési hellyel rendelkezik.</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(2)</w:t>
      </w:r>
      <w:r w:rsidRPr="004232D6">
        <w:rPr>
          <w:rFonts w:ascii="Times New Roman" w:hAnsi="Times New Roman" w:cs="Times New Roman"/>
          <w:sz w:val="24"/>
          <w:szCs w:val="24"/>
          <w:vertAlign w:val="superscript"/>
        </w:rPr>
        <w:footnoteReference w:id="34"/>
      </w:r>
      <w:r w:rsidRPr="004232D6">
        <w:rPr>
          <w:rFonts w:ascii="Times New Roman" w:hAnsi="Times New Roman" w:cs="Times New Roman"/>
          <w:sz w:val="24"/>
          <w:szCs w:val="24"/>
        </w:rPr>
        <w:t xml:space="preserve"> Ha a rendelkezésre jogosult, illetőleg annak örököse a kiürítésre megjelölt időpontig a sírjel elszállításáról nem intézkedik, a megjelölt időpontot követő egy év elteltével a sírjelet a temető tulajdonosa értékesítheti.</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lastRenderedPageBreak/>
        <w:t>(3) Sírbolt és át nem helyezhető síremlék esetében a tulajdonos a létesítőt köteles kártalanítani. A kártalanítás módjára és mértékére, valamint érvényesítésére a Polgári Törvénykönyvnek a kártérítésre vonatkozó szabályait kell értelemszerűen alkalmazni.</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(4)</w:t>
      </w:r>
      <w:r w:rsidRPr="004232D6">
        <w:rPr>
          <w:rFonts w:ascii="Times New Roman" w:hAnsi="Times New Roman" w:cs="Times New Roman"/>
          <w:sz w:val="24"/>
          <w:szCs w:val="24"/>
          <w:vertAlign w:val="superscript"/>
        </w:rPr>
        <w:footnoteReference w:id="35"/>
      </w:r>
      <w:r w:rsidRPr="004232D6">
        <w:rPr>
          <w:rFonts w:ascii="Times New Roman" w:hAnsi="Times New Roman" w:cs="Times New Roman"/>
          <w:sz w:val="24"/>
          <w:szCs w:val="24"/>
        </w:rPr>
        <w:t xml:space="preserve"> Műemléki védelem alatt álló temető részeként vagy síremlékcsoport elemeként, illetve egyedi műemléki védelem alatt álló sírjel, síremlék, sírépítmény nem bontható el. A műemléki védelem a sírhely fölötti rendelkezési jog jogszabályban meghatározott megváltását nem érinti. A temetési hely újraváltásáról szóló hirdetményben vagy értesítésben a temető üzemeltetőjének fel kell hívnia a sírhely felett rendelkezni jogosult figyelmét a műemléki védelemre.</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b/>
          <w:bCs/>
          <w:sz w:val="24"/>
          <w:szCs w:val="24"/>
        </w:rPr>
        <w:t>22. §</w:t>
      </w:r>
      <w:r w:rsidRPr="004232D6">
        <w:rPr>
          <w:rFonts w:ascii="Times New Roman" w:hAnsi="Times New Roman" w:cs="Times New Roman"/>
          <w:b/>
          <w:bCs/>
          <w:sz w:val="24"/>
          <w:szCs w:val="24"/>
          <w:vertAlign w:val="superscript"/>
        </w:rPr>
        <w:footnoteReference w:id="36"/>
      </w:r>
      <w:r w:rsidRPr="004232D6">
        <w:rPr>
          <w:rFonts w:ascii="Times New Roman" w:hAnsi="Times New Roman" w:cs="Times New Roman"/>
          <w:b/>
          <w:bCs/>
          <w:sz w:val="24"/>
          <w:szCs w:val="24"/>
        </w:rPr>
        <w:t xml:space="preserve"> </w:t>
      </w:r>
      <w:r w:rsidRPr="004232D6">
        <w:rPr>
          <w:rFonts w:ascii="Times New Roman" w:hAnsi="Times New Roman" w:cs="Times New Roman"/>
          <w:sz w:val="24"/>
          <w:szCs w:val="24"/>
        </w:rPr>
        <w:t>Az elhalttal eltemetett és a sír felnyitásakor előkerült - értékeket képező - dolgokra hagyatéki eljárás lefolytatása céljából a temető üzemeltetője értesíti a települési önkormányzat jegyzőjét.</w:t>
      </w:r>
    </w:p>
    <w:p w:rsidR="004232D6" w:rsidRPr="004232D6" w:rsidRDefault="004232D6" w:rsidP="004232D6">
      <w:pPr>
        <w:autoSpaceDE w:val="0"/>
        <w:autoSpaceDN w:val="0"/>
        <w:adjustRightInd w:val="0"/>
        <w:spacing w:before="240" w:after="240" w:line="240" w:lineRule="auto"/>
        <w:jc w:val="center"/>
        <w:rPr>
          <w:rFonts w:ascii="Times New Roman" w:hAnsi="Times New Roman" w:cs="Times New Roman"/>
          <w:sz w:val="24"/>
          <w:szCs w:val="24"/>
        </w:rPr>
      </w:pPr>
      <w:r w:rsidRPr="004232D6">
        <w:rPr>
          <w:rFonts w:ascii="Times New Roman" w:hAnsi="Times New Roman" w:cs="Times New Roman"/>
          <w:b/>
          <w:bCs/>
          <w:i/>
          <w:iCs/>
          <w:sz w:val="28"/>
          <w:szCs w:val="28"/>
        </w:rPr>
        <w:t>Temetői munkák</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b/>
          <w:bCs/>
          <w:sz w:val="24"/>
          <w:szCs w:val="24"/>
        </w:rPr>
        <w:t xml:space="preserve">23. § </w:t>
      </w:r>
      <w:r w:rsidRPr="004232D6">
        <w:rPr>
          <w:rFonts w:ascii="Times New Roman" w:hAnsi="Times New Roman" w:cs="Times New Roman"/>
          <w:sz w:val="24"/>
          <w:szCs w:val="24"/>
        </w:rPr>
        <w:t>(1)</w:t>
      </w:r>
      <w:r w:rsidRPr="004232D6">
        <w:rPr>
          <w:rFonts w:ascii="Times New Roman" w:hAnsi="Times New Roman" w:cs="Times New Roman"/>
          <w:sz w:val="24"/>
          <w:szCs w:val="24"/>
          <w:vertAlign w:val="superscript"/>
        </w:rPr>
        <w:footnoteReference w:id="37"/>
      </w:r>
      <w:r w:rsidRPr="004232D6">
        <w:rPr>
          <w:rFonts w:ascii="Times New Roman" w:hAnsi="Times New Roman" w:cs="Times New Roman"/>
          <w:sz w:val="24"/>
          <w:szCs w:val="24"/>
        </w:rPr>
        <w:t xml:space="preserve"> A temetőben történő munkavégzést - a hozzátartozók részéről történő sírgondozás, a temetési hely növénnyel való beültetése és díszítése kivételével - a temető üzemeltetője részére a munkavégzés megkezdését megelőzően a temetőszabályzatban meghatározott módon be kell jelenteni. Egy méternél magasabbra növő növények ültetésére a szabályzat az irányadó.</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(2) Az üzletszerű tevékenység során a vállalkozó köteles betartani a szabályzatban meghatározott feltételeket.</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(3) Munka úgy végezhető, hogy az ne sértse a hozzátartozók és a látogatók kegyeleti érzéseit, ne akadályozza az elhunyt elbúcsúztatását. A munkavégzés során a szomszédos temetési hely nem sérülhet, gondoskodni kell arról, hogy eredeti állapota ne változzon. A munka ideje alatt a temetési helyek látogatását nem lehet akadályozni.</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(4) Búcsúztatás alatt a munkavégzéssel keletkezett hang vagy egyéb hatás nem zavarhatja a szertartást.</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(5)</w:t>
      </w:r>
      <w:r w:rsidRPr="004232D6">
        <w:rPr>
          <w:rFonts w:ascii="Times New Roman" w:hAnsi="Times New Roman" w:cs="Times New Roman"/>
          <w:sz w:val="24"/>
          <w:szCs w:val="24"/>
          <w:vertAlign w:val="superscript"/>
        </w:rPr>
        <w:footnoteReference w:id="38"/>
      </w:r>
      <w:r w:rsidRPr="004232D6">
        <w:rPr>
          <w:rFonts w:ascii="Times New Roman" w:hAnsi="Times New Roman" w:cs="Times New Roman"/>
          <w:sz w:val="24"/>
          <w:szCs w:val="24"/>
        </w:rPr>
        <w:t xml:space="preserve"> A munkavégzés temetőbeli helye és ideje a folyamatban levő temetésre, búcsúztatásra, kegyeleti szertartások végzésére tekintettel és a temetőszabályzatban meghatározott előírások be nem tartása esetén korlátozható. A munkavégzés előzetes bejelentésének hiányában a temető üzemeltetője a temető területére munkavégzés céljából történő belépést megtilthatja.</w:t>
      </w:r>
    </w:p>
    <w:p w:rsidR="004232D6" w:rsidRPr="004232D6" w:rsidRDefault="004232D6" w:rsidP="004232D6">
      <w:pPr>
        <w:autoSpaceDE w:val="0"/>
        <w:autoSpaceDN w:val="0"/>
        <w:adjustRightInd w:val="0"/>
        <w:spacing w:before="240" w:after="240" w:line="240" w:lineRule="auto"/>
        <w:jc w:val="center"/>
        <w:rPr>
          <w:rFonts w:ascii="Times New Roman" w:hAnsi="Times New Roman" w:cs="Times New Roman"/>
          <w:sz w:val="24"/>
          <w:szCs w:val="24"/>
        </w:rPr>
      </w:pPr>
      <w:r w:rsidRPr="004232D6">
        <w:rPr>
          <w:rFonts w:ascii="Times New Roman" w:hAnsi="Times New Roman" w:cs="Times New Roman"/>
          <w:b/>
          <w:bCs/>
          <w:i/>
          <w:iCs/>
          <w:sz w:val="28"/>
          <w:szCs w:val="28"/>
        </w:rPr>
        <w:t>A temetés feltételei</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b/>
          <w:bCs/>
          <w:sz w:val="24"/>
          <w:szCs w:val="24"/>
        </w:rPr>
        <w:t xml:space="preserve">24. § </w:t>
      </w:r>
      <w:r w:rsidRPr="004232D6">
        <w:rPr>
          <w:rFonts w:ascii="Times New Roman" w:hAnsi="Times New Roman" w:cs="Times New Roman"/>
          <w:sz w:val="24"/>
          <w:szCs w:val="24"/>
        </w:rPr>
        <w:t>(1)</w:t>
      </w:r>
      <w:r w:rsidRPr="004232D6">
        <w:rPr>
          <w:rFonts w:ascii="Times New Roman" w:hAnsi="Times New Roman" w:cs="Times New Roman"/>
          <w:sz w:val="24"/>
          <w:szCs w:val="24"/>
          <w:vertAlign w:val="superscript"/>
        </w:rPr>
        <w:footnoteReference w:id="39"/>
      </w:r>
      <w:r w:rsidRPr="004232D6">
        <w:rPr>
          <w:rFonts w:ascii="Times New Roman" w:hAnsi="Times New Roman" w:cs="Times New Roman"/>
          <w:sz w:val="24"/>
          <w:szCs w:val="24"/>
        </w:rPr>
        <w:t xml:space="preserve"> A halottat koporsós temetés esetén - ha jogszabály másként nem rendelkezik - a </w:t>
      </w:r>
      <w:proofErr w:type="spellStart"/>
      <w:r w:rsidRPr="004232D6">
        <w:rPr>
          <w:rFonts w:ascii="Times New Roman" w:hAnsi="Times New Roman" w:cs="Times New Roman"/>
          <w:sz w:val="24"/>
          <w:szCs w:val="24"/>
        </w:rPr>
        <w:t>halottvizsgálati</w:t>
      </w:r>
      <w:proofErr w:type="spellEnd"/>
      <w:r w:rsidRPr="004232D6">
        <w:rPr>
          <w:rFonts w:ascii="Times New Roman" w:hAnsi="Times New Roman" w:cs="Times New Roman"/>
          <w:sz w:val="24"/>
          <w:szCs w:val="24"/>
        </w:rPr>
        <w:t xml:space="preserve"> bizonyítvány kiállításától számított 96 órán belül, ha a holttest folyamatos hűtése biztosított, 15 napon belül el kell temetni, kivéve</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4232D6">
        <w:rPr>
          <w:rFonts w:ascii="Times New Roman" w:hAnsi="Times New Roman" w:cs="Times New Roman"/>
          <w:i/>
          <w:iCs/>
          <w:sz w:val="24"/>
          <w:szCs w:val="24"/>
        </w:rPr>
        <w:lastRenderedPageBreak/>
        <w:t>a</w:t>
      </w:r>
      <w:proofErr w:type="gramEnd"/>
      <w:r w:rsidRPr="004232D6">
        <w:rPr>
          <w:rFonts w:ascii="Times New Roman" w:hAnsi="Times New Roman" w:cs="Times New Roman"/>
          <w:i/>
          <w:iCs/>
          <w:sz w:val="24"/>
          <w:szCs w:val="24"/>
        </w:rPr>
        <w:t>)</w:t>
      </w:r>
      <w:r w:rsidRPr="004232D6">
        <w:rPr>
          <w:rFonts w:ascii="Times New Roman" w:hAnsi="Times New Roman" w:cs="Times New Roman"/>
          <w:i/>
          <w:iCs/>
          <w:sz w:val="24"/>
          <w:szCs w:val="24"/>
          <w:vertAlign w:val="superscript"/>
        </w:rPr>
        <w:footnoteReference w:id="40"/>
      </w:r>
      <w:r w:rsidRPr="004232D6">
        <w:rPr>
          <w:rFonts w:ascii="Times New Roman" w:hAnsi="Times New Roman" w:cs="Times New Roman"/>
          <w:i/>
          <w:iCs/>
          <w:sz w:val="24"/>
          <w:szCs w:val="24"/>
        </w:rPr>
        <w:t xml:space="preserve"> </w:t>
      </w:r>
      <w:r w:rsidRPr="004232D6">
        <w:rPr>
          <w:rFonts w:ascii="Times New Roman" w:hAnsi="Times New Roman" w:cs="Times New Roman"/>
          <w:sz w:val="24"/>
          <w:szCs w:val="24"/>
        </w:rPr>
        <w:t xml:space="preserve">ha a </w:t>
      </w:r>
      <w:proofErr w:type="spellStart"/>
      <w:r w:rsidRPr="004232D6">
        <w:rPr>
          <w:rFonts w:ascii="Times New Roman" w:hAnsi="Times New Roman" w:cs="Times New Roman"/>
          <w:sz w:val="24"/>
          <w:szCs w:val="24"/>
        </w:rPr>
        <w:t>halottvizsgálatot</w:t>
      </w:r>
      <w:proofErr w:type="spellEnd"/>
      <w:r w:rsidRPr="004232D6">
        <w:rPr>
          <w:rFonts w:ascii="Times New Roman" w:hAnsi="Times New Roman" w:cs="Times New Roman"/>
          <w:sz w:val="24"/>
          <w:szCs w:val="24"/>
        </w:rPr>
        <w:t xml:space="preserve"> végző orvos vagy az ügyben eljáró hatóság ettől eltérő engedélyt adott,</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i/>
          <w:iCs/>
          <w:sz w:val="24"/>
          <w:szCs w:val="24"/>
        </w:rPr>
        <w:t xml:space="preserve">b) </w:t>
      </w:r>
      <w:r w:rsidRPr="004232D6">
        <w:rPr>
          <w:rFonts w:ascii="Times New Roman" w:hAnsi="Times New Roman" w:cs="Times New Roman"/>
          <w:sz w:val="24"/>
          <w:szCs w:val="24"/>
        </w:rPr>
        <w:t>a 17/B. § (3) bekezdésében meghatározott esetet,</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i/>
          <w:iCs/>
          <w:sz w:val="24"/>
          <w:szCs w:val="24"/>
        </w:rPr>
        <w:t>c)</w:t>
      </w:r>
      <w:r w:rsidRPr="004232D6">
        <w:rPr>
          <w:rFonts w:ascii="Times New Roman" w:hAnsi="Times New Roman" w:cs="Times New Roman"/>
          <w:i/>
          <w:iCs/>
          <w:sz w:val="24"/>
          <w:szCs w:val="24"/>
          <w:vertAlign w:val="superscript"/>
        </w:rPr>
        <w:footnoteReference w:id="41"/>
      </w:r>
      <w:r w:rsidRPr="004232D6">
        <w:rPr>
          <w:rFonts w:ascii="Times New Roman" w:hAnsi="Times New Roman" w:cs="Times New Roman"/>
          <w:i/>
          <w:iCs/>
          <w:sz w:val="24"/>
          <w:szCs w:val="24"/>
        </w:rPr>
        <w:t xml:space="preserve"> </w:t>
      </w:r>
      <w:r w:rsidRPr="004232D6">
        <w:rPr>
          <w:rFonts w:ascii="Times New Roman" w:hAnsi="Times New Roman" w:cs="Times New Roman"/>
          <w:sz w:val="24"/>
          <w:szCs w:val="24"/>
        </w:rPr>
        <w:t>ha a holttestnek az eltemetésig történő hűtése folyamatosan biztosított, és az eltemettető kérelmére a temetés helye szerint illetékes népegészségügyi feladatkörében eljáró járási hivatal 15 napon túli koporsós temetést engedélyez.</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(1a)</w:t>
      </w:r>
      <w:r w:rsidRPr="004232D6">
        <w:rPr>
          <w:rFonts w:ascii="Times New Roman" w:hAnsi="Times New Roman" w:cs="Times New Roman"/>
          <w:sz w:val="24"/>
          <w:szCs w:val="24"/>
          <w:vertAlign w:val="superscript"/>
        </w:rPr>
        <w:footnoteReference w:id="42"/>
      </w:r>
      <w:r w:rsidRPr="004232D6">
        <w:rPr>
          <w:rFonts w:ascii="Times New Roman" w:hAnsi="Times New Roman" w:cs="Times New Roman"/>
          <w:sz w:val="24"/>
          <w:szCs w:val="24"/>
        </w:rPr>
        <w:t xml:space="preserve"> Az (1) bekezdés </w:t>
      </w:r>
      <w:r w:rsidRPr="004232D6">
        <w:rPr>
          <w:rFonts w:ascii="Times New Roman" w:hAnsi="Times New Roman" w:cs="Times New Roman"/>
          <w:i/>
          <w:iCs/>
          <w:sz w:val="24"/>
          <w:szCs w:val="24"/>
        </w:rPr>
        <w:t xml:space="preserve">c) </w:t>
      </w:r>
      <w:r w:rsidRPr="004232D6">
        <w:rPr>
          <w:rFonts w:ascii="Times New Roman" w:hAnsi="Times New Roman" w:cs="Times New Roman"/>
          <w:sz w:val="24"/>
          <w:szCs w:val="24"/>
        </w:rPr>
        <w:t xml:space="preserve">pontja szerinti esetben a népegészségügyi feladatkörében eljáró járási hivatal engedélye legfeljebb a </w:t>
      </w:r>
      <w:proofErr w:type="spellStart"/>
      <w:r w:rsidRPr="004232D6">
        <w:rPr>
          <w:rFonts w:ascii="Times New Roman" w:hAnsi="Times New Roman" w:cs="Times New Roman"/>
          <w:sz w:val="24"/>
          <w:szCs w:val="24"/>
        </w:rPr>
        <w:t>halottvizsgálati</w:t>
      </w:r>
      <w:proofErr w:type="spellEnd"/>
      <w:r w:rsidRPr="004232D6">
        <w:rPr>
          <w:rFonts w:ascii="Times New Roman" w:hAnsi="Times New Roman" w:cs="Times New Roman"/>
          <w:sz w:val="24"/>
          <w:szCs w:val="24"/>
        </w:rPr>
        <w:t xml:space="preserve"> bizonyítvány kiállításától számított 45. napig szólhat.</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 xml:space="preserve">(2) A halottat - hamvasztásos temetés esetén - a </w:t>
      </w:r>
      <w:proofErr w:type="spellStart"/>
      <w:r w:rsidRPr="004232D6">
        <w:rPr>
          <w:rFonts w:ascii="Times New Roman" w:hAnsi="Times New Roman" w:cs="Times New Roman"/>
          <w:sz w:val="24"/>
          <w:szCs w:val="24"/>
        </w:rPr>
        <w:t>halottvizsgálati</w:t>
      </w:r>
      <w:proofErr w:type="spellEnd"/>
      <w:r w:rsidRPr="004232D6">
        <w:rPr>
          <w:rFonts w:ascii="Times New Roman" w:hAnsi="Times New Roman" w:cs="Times New Roman"/>
          <w:sz w:val="24"/>
          <w:szCs w:val="24"/>
        </w:rPr>
        <w:t xml:space="preserve"> bizonyítvány kiállításától számított 15 napon belül el kell hamvasztani. A holttestet a hamvasztásig hűteni kell.</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(3)</w:t>
      </w:r>
      <w:r w:rsidRPr="004232D6">
        <w:rPr>
          <w:rFonts w:ascii="Times New Roman" w:hAnsi="Times New Roman" w:cs="Times New Roman"/>
          <w:sz w:val="24"/>
          <w:szCs w:val="24"/>
          <w:vertAlign w:val="superscript"/>
        </w:rPr>
        <w:footnoteReference w:id="43"/>
      </w:r>
      <w:r w:rsidRPr="004232D6">
        <w:rPr>
          <w:rFonts w:ascii="Times New Roman" w:hAnsi="Times New Roman" w:cs="Times New Roman"/>
          <w:sz w:val="24"/>
          <w:szCs w:val="24"/>
        </w:rPr>
        <w:t xml:space="preserve"> A hamvakat a hamvasztást követő 90 napon belül el </w:t>
      </w:r>
      <w:proofErr w:type="gramStart"/>
      <w:r w:rsidRPr="004232D6">
        <w:rPr>
          <w:rFonts w:ascii="Times New Roman" w:hAnsi="Times New Roman" w:cs="Times New Roman"/>
          <w:sz w:val="24"/>
          <w:szCs w:val="24"/>
        </w:rPr>
        <w:t>kell</w:t>
      </w:r>
      <w:proofErr w:type="gramEnd"/>
      <w:r w:rsidRPr="004232D6">
        <w:rPr>
          <w:rFonts w:ascii="Times New Roman" w:hAnsi="Times New Roman" w:cs="Times New Roman"/>
          <w:sz w:val="24"/>
          <w:szCs w:val="24"/>
        </w:rPr>
        <w:t xml:space="preserve"> temetni vagy az eltemetésre kötelezett részére ki kell adni. Ha az eltemetésre kötelezett a hamvak elhelyezéséről nem gondosodik, a hamvak birtokosa kezdeményezi az önkormányzatnál az eltemettetésre kötelezett költségére az urna temetési helyre történő elhelyezését.</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b/>
          <w:bCs/>
          <w:sz w:val="24"/>
          <w:szCs w:val="24"/>
        </w:rPr>
        <w:t xml:space="preserve">25. § </w:t>
      </w:r>
      <w:r w:rsidRPr="004232D6">
        <w:rPr>
          <w:rFonts w:ascii="Times New Roman" w:hAnsi="Times New Roman" w:cs="Times New Roman"/>
          <w:sz w:val="24"/>
          <w:szCs w:val="24"/>
        </w:rPr>
        <w:t>(1) A temetőbe szállított halottat az azonosság megállapítása és az okmányoknak az üzemeltető részére történő átadása után - a szállításnál használt külső koporsóval együtt - azonnal el lehet temetni, vagy gondoskodni kell a hűtőben, ravatalozóban való elhelyezéséről.</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(2)</w:t>
      </w:r>
      <w:r w:rsidRPr="004232D6">
        <w:rPr>
          <w:rFonts w:ascii="Times New Roman" w:hAnsi="Times New Roman" w:cs="Times New Roman"/>
          <w:sz w:val="24"/>
          <w:szCs w:val="24"/>
          <w:vertAlign w:val="superscript"/>
        </w:rPr>
        <w:footnoteReference w:id="44"/>
      </w:r>
      <w:r w:rsidRPr="004232D6">
        <w:rPr>
          <w:rFonts w:ascii="Times New Roman" w:hAnsi="Times New Roman" w:cs="Times New Roman"/>
          <w:sz w:val="24"/>
          <w:szCs w:val="24"/>
        </w:rPr>
        <w:t xml:space="preserve"> Ha a temető üzemeltetője az azonosság vagy az okmányok tekintetében hiányosságot észlel, az átvételt felfüggeszti és a </w:t>
      </w:r>
      <w:proofErr w:type="spellStart"/>
      <w:r w:rsidRPr="004232D6">
        <w:rPr>
          <w:rFonts w:ascii="Times New Roman" w:hAnsi="Times New Roman" w:cs="Times New Roman"/>
          <w:sz w:val="24"/>
          <w:szCs w:val="24"/>
        </w:rPr>
        <w:t>halottvizsgálati</w:t>
      </w:r>
      <w:proofErr w:type="spellEnd"/>
      <w:r w:rsidRPr="004232D6">
        <w:rPr>
          <w:rFonts w:ascii="Times New Roman" w:hAnsi="Times New Roman" w:cs="Times New Roman"/>
          <w:sz w:val="24"/>
          <w:szCs w:val="24"/>
        </w:rPr>
        <w:t xml:space="preserve"> bizonyítványt kiállító orvost, valamint az illetékes népegészségügyi feladatkörében eljáró járási hivatalt értesíti.</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b/>
          <w:bCs/>
          <w:sz w:val="24"/>
          <w:szCs w:val="24"/>
        </w:rPr>
        <w:t xml:space="preserve">26. § </w:t>
      </w:r>
      <w:r w:rsidRPr="004232D6">
        <w:rPr>
          <w:rFonts w:ascii="Times New Roman" w:hAnsi="Times New Roman" w:cs="Times New Roman"/>
          <w:sz w:val="24"/>
          <w:szCs w:val="24"/>
        </w:rPr>
        <w:t>(1) Temetni - ha törvény vagy kormányrendelet másként nem rendelkezik - hagyományos módon koporsóban (koporsós temetés), hamvasztás esetén az urnába helyezett hamvak eltemetése, illetve elhelyezése, szétszórása útján lehet.</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(2) A koporsót temetés előtt véglegesen le kell zárni.</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b/>
          <w:bCs/>
          <w:sz w:val="24"/>
          <w:szCs w:val="24"/>
        </w:rPr>
        <w:t>27. §</w:t>
      </w:r>
      <w:r w:rsidRPr="004232D6">
        <w:rPr>
          <w:rFonts w:ascii="Times New Roman" w:hAnsi="Times New Roman" w:cs="Times New Roman"/>
          <w:b/>
          <w:bCs/>
          <w:sz w:val="24"/>
          <w:szCs w:val="24"/>
          <w:vertAlign w:val="superscript"/>
        </w:rPr>
        <w:footnoteReference w:id="45"/>
      </w:r>
      <w:r w:rsidRPr="004232D6">
        <w:rPr>
          <w:rFonts w:ascii="Times New Roman" w:hAnsi="Times New Roman" w:cs="Times New Roman"/>
          <w:b/>
          <w:bCs/>
          <w:sz w:val="24"/>
          <w:szCs w:val="24"/>
        </w:rPr>
        <w:t xml:space="preserve"> </w:t>
      </w:r>
      <w:r w:rsidRPr="004232D6">
        <w:rPr>
          <w:rFonts w:ascii="Times New Roman" w:hAnsi="Times New Roman" w:cs="Times New Roman"/>
          <w:sz w:val="24"/>
          <w:szCs w:val="24"/>
        </w:rPr>
        <w:t>Az elhalt méltó búcsúztatása céljából az eltemettető kérésére és költségére a holttest konzerválható. A halott konzerválása egészségügyi intézmény patológiai osztályán, igazságügyi orvostani intézetben vagy boncoló-helyiségcsoportban végezhető el.</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b/>
          <w:bCs/>
          <w:sz w:val="24"/>
          <w:szCs w:val="24"/>
        </w:rPr>
        <w:t xml:space="preserve">28. § </w:t>
      </w:r>
      <w:r w:rsidRPr="004232D6">
        <w:rPr>
          <w:rFonts w:ascii="Times New Roman" w:hAnsi="Times New Roman" w:cs="Times New Roman"/>
          <w:sz w:val="24"/>
          <w:szCs w:val="24"/>
        </w:rPr>
        <w:t>(1)</w:t>
      </w:r>
      <w:r w:rsidRPr="004232D6">
        <w:rPr>
          <w:rFonts w:ascii="Times New Roman" w:hAnsi="Times New Roman" w:cs="Times New Roman"/>
          <w:sz w:val="24"/>
          <w:szCs w:val="24"/>
          <w:vertAlign w:val="superscript"/>
        </w:rPr>
        <w:footnoteReference w:id="46"/>
      </w:r>
      <w:r w:rsidRPr="004232D6">
        <w:rPr>
          <w:rFonts w:ascii="Times New Roman" w:hAnsi="Times New Roman" w:cs="Times New Roman"/>
          <w:sz w:val="24"/>
          <w:szCs w:val="24"/>
        </w:rPr>
        <w:t xml:space="preserve"> Az elhalt földbe temetéséhez az eltemettetőnek jól zárható, környezetet nem szennyező anyagból készült, résmentes koporsóról kell gondoskodnia. Földbe temetéshez - a (3) </w:t>
      </w:r>
      <w:r w:rsidRPr="004232D6">
        <w:rPr>
          <w:rFonts w:ascii="Times New Roman" w:hAnsi="Times New Roman" w:cs="Times New Roman"/>
          <w:sz w:val="24"/>
          <w:szCs w:val="24"/>
        </w:rPr>
        <w:lastRenderedPageBreak/>
        <w:t>bekezdésben meghatározott kivétellel - fémből, üvegből, műanyagból készült koporsó nem használható.</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(2)</w:t>
      </w:r>
      <w:r w:rsidRPr="004232D6">
        <w:rPr>
          <w:rFonts w:ascii="Times New Roman" w:hAnsi="Times New Roman" w:cs="Times New Roman"/>
          <w:sz w:val="24"/>
          <w:szCs w:val="24"/>
          <w:vertAlign w:val="superscript"/>
        </w:rPr>
        <w:footnoteReference w:id="47"/>
      </w:r>
      <w:r w:rsidRPr="004232D6">
        <w:rPr>
          <w:rFonts w:ascii="Times New Roman" w:hAnsi="Times New Roman" w:cs="Times New Roman"/>
          <w:sz w:val="24"/>
          <w:szCs w:val="24"/>
        </w:rPr>
        <w:t xml:space="preserve"> Földbe temetéshez olyan koporsóanyag vagy kegyeleti termék nem használható, amely - alapanyagként vagy adalékanyagként külön jogszabályban szereplő összetevők bármelyikét tartalmazza - veszélyezteti a környezetet. Ha az elhunyt temetésre való előkészítéséhez, szállításához műanyag (</w:t>
      </w:r>
      <w:proofErr w:type="spellStart"/>
      <w:r w:rsidRPr="004232D6">
        <w:rPr>
          <w:rFonts w:ascii="Times New Roman" w:hAnsi="Times New Roman" w:cs="Times New Roman"/>
          <w:sz w:val="24"/>
          <w:szCs w:val="24"/>
        </w:rPr>
        <w:t>pvc</w:t>
      </w:r>
      <w:proofErr w:type="spellEnd"/>
      <w:r w:rsidRPr="004232D6">
        <w:rPr>
          <w:rFonts w:ascii="Times New Roman" w:hAnsi="Times New Roman" w:cs="Times New Roman"/>
          <w:sz w:val="24"/>
          <w:szCs w:val="24"/>
        </w:rPr>
        <w:t>, polietilén fóliát) vagy más, földben le nem bomló anyagot, kelléket használtak, azt az eltemetés során földbe helyezni nem szabad. A halottal érintkező, nem lebomló anyagokat egészségügyi veszélyes hulladékként kell kezelni.</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(3) A (2) bekezdésben foglaltak nem alkalmazhatók a fertőző betegségben elhunytak, valamint a külföldről szállított holttestek szállításánál felhasznált anyagokra.</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(4)</w:t>
      </w:r>
      <w:r w:rsidRPr="004232D6">
        <w:rPr>
          <w:rFonts w:ascii="Times New Roman" w:hAnsi="Times New Roman" w:cs="Times New Roman"/>
          <w:sz w:val="24"/>
          <w:szCs w:val="24"/>
          <w:vertAlign w:val="superscript"/>
        </w:rPr>
        <w:footnoteReference w:id="48"/>
      </w:r>
      <w:r w:rsidRPr="004232D6">
        <w:rPr>
          <w:rFonts w:ascii="Times New Roman" w:hAnsi="Times New Roman" w:cs="Times New Roman"/>
          <w:sz w:val="24"/>
          <w:szCs w:val="24"/>
        </w:rPr>
        <w:t xml:space="preserve"> Temetőben és temetési helyen létesített sírboltba (kriptába) temetéshez az elhunytat légmentesen zárt, az eltemettető igényének megfelelően fa, műanyag, fém vagy üveg koporsóba kell tenni. Fa koporsó használata esetén belső fém vagy műanyag koporsót is alkalmazni kell.</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b/>
          <w:bCs/>
          <w:sz w:val="24"/>
          <w:szCs w:val="24"/>
        </w:rPr>
        <w:t xml:space="preserve">29. § </w:t>
      </w:r>
      <w:r w:rsidRPr="004232D6">
        <w:rPr>
          <w:rFonts w:ascii="Times New Roman" w:hAnsi="Times New Roman" w:cs="Times New Roman"/>
          <w:sz w:val="24"/>
          <w:szCs w:val="24"/>
        </w:rPr>
        <w:t xml:space="preserve">A kolerában, pestisben, leprában, sárgalázban, kiütéses tífuszban, takonykórban, AIDS-ben, vírusos </w:t>
      </w:r>
      <w:proofErr w:type="spellStart"/>
      <w:r w:rsidRPr="004232D6">
        <w:rPr>
          <w:rFonts w:ascii="Times New Roman" w:hAnsi="Times New Roman" w:cs="Times New Roman"/>
          <w:sz w:val="24"/>
          <w:szCs w:val="24"/>
        </w:rPr>
        <w:t>hemorrhagiás</w:t>
      </w:r>
      <w:proofErr w:type="spellEnd"/>
      <w:r w:rsidRPr="004232D6">
        <w:rPr>
          <w:rFonts w:ascii="Times New Roman" w:hAnsi="Times New Roman" w:cs="Times New Roman"/>
          <w:sz w:val="24"/>
          <w:szCs w:val="24"/>
        </w:rPr>
        <w:t xml:space="preserve"> lázban elhunytak holttestét kellő szilárdságú, hézagmentesített kettős koporsóban kell eltemetni.</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b/>
          <w:bCs/>
          <w:sz w:val="24"/>
          <w:szCs w:val="24"/>
        </w:rPr>
        <w:t xml:space="preserve">30. § </w:t>
      </w:r>
      <w:r w:rsidRPr="004232D6">
        <w:rPr>
          <w:rFonts w:ascii="Times New Roman" w:hAnsi="Times New Roman" w:cs="Times New Roman"/>
          <w:sz w:val="24"/>
          <w:szCs w:val="24"/>
        </w:rPr>
        <w:t>(1)</w:t>
      </w:r>
      <w:r w:rsidRPr="004232D6">
        <w:rPr>
          <w:rFonts w:ascii="Times New Roman" w:hAnsi="Times New Roman" w:cs="Times New Roman"/>
          <w:sz w:val="24"/>
          <w:szCs w:val="24"/>
          <w:vertAlign w:val="superscript"/>
        </w:rPr>
        <w:footnoteReference w:id="49"/>
      </w:r>
      <w:r w:rsidRPr="004232D6">
        <w:rPr>
          <w:rFonts w:ascii="Times New Roman" w:hAnsi="Times New Roman" w:cs="Times New Roman"/>
          <w:sz w:val="24"/>
          <w:szCs w:val="24"/>
        </w:rPr>
        <w:t xml:space="preserve"> Azt, aki törvény alapján a temetésre kötelezett és a kötelezettségét nem teljesíti, az elhalálozás helye szerint illetékes települési önkormányzat jegyzője, a Fővárosi Önkormányzat által közvetlenül igazgatott terület tekintetében a fővárosi főjegyző felszólítja 15 napon belüli teljesítésre. Ha a kötelezett a felszólításnak nem tesz eleget, az elhunytat közköltségen kell eltemetni.</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(2)</w:t>
      </w:r>
      <w:r w:rsidRPr="004232D6">
        <w:rPr>
          <w:rFonts w:ascii="Times New Roman" w:hAnsi="Times New Roman" w:cs="Times New Roman"/>
          <w:sz w:val="24"/>
          <w:szCs w:val="24"/>
          <w:vertAlign w:val="superscript"/>
        </w:rPr>
        <w:footnoteReference w:id="50"/>
      </w:r>
      <w:r w:rsidRPr="004232D6">
        <w:rPr>
          <w:rFonts w:ascii="Times New Roman" w:hAnsi="Times New Roman" w:cs="Times New Roman"/>
          <w:sz w:val="24"/>
          <w:szCs w:val="24"/>
        </w:rPr>
        <w:t xml:space="preserve"> A közköltségen történő temetés esetén a temetésre kötelezett személyt a köztemetés helyéről és idejéről a temetést megrendelő önkormányzat jegyzője értesíti.</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(3)</w:t>
      </w:r>
      <w:r w:rsidRPr="004232D6">
        <w:rPr>
          <w:rFonts w:ascii="Times New Roman" w:hAnsi="Times New Roman" w:cs="Times New Roman"/>
          <w:sz w:val="24"/>
          <w:szCs w:val="24"/>
          <w:vertAlign w:val="superscript"/>
        </w:rPr>
        <w:footnoteReference w:id="51"/>
      </w:r>
      <w:r w:rsidRPr="004232D6">
        <w:rPr>
          <w:rFonts w:ascii="Times New Roman" w:hAnsi="Times New Roman" w:cs="Times New Roman"/>
          <w:sz w:val="24"/>
          <w:szCs w:val="24"/>
        </w:rPr>
        <w:t xml:space="preserve"> Az elhunytat vagy hamvait a kötelezett kérelmére az általa megjelölt temetési helyre kell temetni, ha az elhalálozás helye szerinti település köztemetőjében megjelölt temetési hely felett a kérelmezőnek rendelkezési joga van.</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b/>
          <w:bCs/>
          <w:sz w:val="24"/>
          <w:szCs w:val="24"/>
        </w:rPr>
        <w:t xml:space="preserve">31. § </w:t>
      </w:r>
      <w:r w:rsidRPr="004232D6">
        <w:rPr>
          <w:rFonts w:ascii="Times New Roman" w:hAnsi="Times New Roman" w:cs="Times New Roman"/>
          <w:sz w:val="24"/>
          <w:szCs w:val="24"/>
        </w:rPr>
        <w:t>(1) Az elhunytat - ha az eltemettetőnek nincs a temetőben meglévő temetési hely feletti rendelkezési joga - az elhalálozás ideje szerint sorrendben következő temetési helyre kell temetni, kivéve, ha a szabályzat másként rendelkezik.</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(2) Sírboltba történő temetés rendjét a sírboltkönyv határozza meg.</w:t>
      </w:r>
    </w:p>
    <w:p w:rsidR="004232D6" w:rsidRPr="004232D6" w:rsidRDefault="004232D6" w:rsidP="004232D6">
      <w:pPr>
        <w:autoSpaceDE w:val="0"/>
        <w:autoSpaceDN w:val="0"/>
        <w:adjustRightInd w:val="0"/>
        <w:spacing w:before="240" w:after="240" w:line="240" w:lineRule="auto"/>
        <w:jc w:val="center"/>
        <w:rPr>
          <w:rFonts w:ascii="Times New Roman" w:hAnsi="Times New Roman" w:cs="Times New Roman"/>
          <w:sz w:val="24"/>
          <w:szCs w:val="24"/>
        </w:rPr>
      </w:pPr>
      <w:r w:rsidRPr="004232D6">
        <w:rPr>
          <w:rFonts w:ascii="Times New Roman" w:hAnsi="Times New Roman" w:cs="Times New Roman"/>
          <w:b/>
          <w:bCs/>
          <w:i/>
          <w:iCs/>
          <w:sz w:val="28"/>
          <w:szCs w:val="28"/>
        </w:rPr>
        <w:t>A hamvasztásos temetés</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b/>
          <w:bCs/>
          <w:sz w:val="24"/>
          <w:szCs w:val="24"/>
        </w:rPr>
        <w:t xml:space="preserve">32. § </w:t>
      </w:r>
      <w:r w:rsidRPr="004232D6">
        <w:rPr>
          <w:rFonts w:ascii="Times New Roman" w:hAnsi="Times New Roman" w:cs="Times New Roman"/>
          <w:sz w:val="24"/>
          <w:szCs w:val="24"/>
        </w:rPr>
        <w:t>(1) A hamvasztásos temetést lebonyolító szolgáltató a ravatalozás után, de legkésőbb az elhaltnak a hamvasztóba történő szállítása előtt köteles az eltemettető vagy meghatalmazottja jelenlétében számba venni a halotton levő nemesfém ékszereket, és azokat az eltemettető vagy meghatalmazottja számára elismervény ellenében kiszolgáltatni.</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lastRenderedPageBreak/>
        <w:t>(2) A hamvasztásos temetést felvevő szolgáltató köteles tájékoztatni az eltemettetőt az elhunyt hamvasztását elvégző üzem címéről.</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(3) Az elhunytat az elhalálozás (kór- vagy hatósági boncolás) helye szerinti legközelebbi hamvasztóban kell elhamvasztani, kivéve, ha</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4232D6">
        <w:rPr>
          <w:rFonts w:ascii="Times New Roman" w:hAnsi="Times New Roman" w:cs="Times New Roman"/>
          <w:i/>
          <w:iCs/>
          <w:sz w:val="24"/>
          <w:szCs w:val="24"/>
        </w:rPr>
        <w:t>a</w:t>
      </w:r>
      <w:proofErr w:type="gramEnd"/>
      <w:r w:rsidRPr="004232D6">
        <w:rPr>
          <w:rFonts w:ascii="Times New Roman" w:hAnsi="Times New Roman" w:cs="Times New Roman"/>
          <w:i/>
          <w:iCs/>
          <w:sz w:val="24"/>
          <w:szCs w:val="24"/>
        </w:rPr>
        <w:t xml:space="preserve">) </w:t>
      </w:r>
      <w:r w:rsidRPr="004232D6">
        <w:rPr>
          <w:rFonts w:ascii="Times New Roman" w:hAnsi="Times New Roman" w:cs="Times New Roman"/>
          <w:sz w:val="24"/>
          <w:szCs w:val="24"/>
        </w:rPr>
        <w:t xml:space="preserve">az eltemettető az ország más </w:t>
      </w:r>
      <w:proofErr w:type="spellStart"/>
      <w:r w:rsidRPr="004232D6">
        <w:rPr>
          <w:rFonts w:ascii="Times New Roman" w:hAnsi="Times New Roman" w:cs="Times New Roman"/>
          <w:sz w:val="24"/>
          <w:szCs w:val="24"/>
        </w:rPr>
        <w:t>hamvasztóüzemét</w:t>
      </w:r>
      <w:proofErr w:type="spellEnd"/>
      <w:r w:rsidRPr="004232D6">
        <w:rPr>
          <w:rFonts w:ascii="Times New Roman" w:hAnsi="Times New Roman" w:cs="Times New Roman"/>
          <w:sz w:val="24"/>
          <w:szCs w:val="24"/>
        </w:rPr>
        <w:t xml:space="preserve"> jelöli meg a hamvasztásos temetés megrendelésekor;</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i/>
          <w:iCs/>
          <w:sz w:val="24"/>
          <w:szCs w:val="24"/>
        </w:rPr>
        <w:t xml:space="preserve">b) </w:t>
      </w:r>
      <w:r w:rsidRPr="004232D6">
        <w:rPr>
          <w:rFonts w:ascii="Times New Roman" w:hAnsi="Times New Roman" w:cs="Times New Roman"/>
          <w:sz w:val="24"/>
          <w:szCs w:val="24"/>
        </w:rPr>
        <w:t xml:space="preserve">az elhalálozás helye szerinti legközelebbi </w:t>
      </w:r>
      <w:proofErr w:type="spellStart"/>
      <w:r w:rsidRPr="004232D6">
        <w:rPr>
          <w:rFonts w:ascii="Times New Roman" w:hAnsi="Times New Roman" w:cs="Times New Roman"/>
          <w:sz w:val="24"/>
          <w:szCs w:val="24"/>
        </w:rPr>
        <w:t>hamvasztóüzemben</w:t>
      </w:r>
      <w:proofErr w:type="spellEnd"/>
      <w:r w:rsidRPr="004232D6">
        <w:rPr>
          <w:rFonts w:ascii="Times New Roman" w:hAnsi="Times New Roman" w:cs="Times New Roman"/>
          <w:sz w:val="24"/>
          <w:szCs w:val="24"/>
        </w:rPr>
        <w:t xml:space="preserve"> a szállítás és a hamvasztás együttes díja magasabb a távolabbi üzembe való szállítás és hamvasztás együttes díjánál.</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(4)</w:t>
      </w:r>
      <w:r w:rsidRPr="004232D6">
        <w:rPr>
          <w:rFonts w:ascii="Times New Roman" w:hAnsi="Times New Roman" w:cs="Times New Roman"/>
          <w:sz w:val="24"/>
          <w:szCs w:val="24"/>
          <w:vertAlign w:val="superscript"/>
        </w:rPr>
        <w:footnoteReference w:id="52"/>
      </w:r>
      <w:r w:rsidRPr="004232D6">
        <w:rPr>
          <w:rFonts w:ascii="Times New Roman" w:hAnsi="Times New Roman" w:cs="Times New Roman"/>
          <w:sz w:val="24"/>
          <w:szCs w:val="24"/>
        </w:rPr>
        <w:t xml:space="preserve"> A </w:t>
      </w:r>
      <w:proofErr w:type="spellStart"/>
      <w:r w:rsidRPr="004232D6">
        <w:rPr>
          <w:rFonts w:ascii="Times New Roman" w:hAnsi="Times New Roman" w:cs="Times New Roman"/>
          <w:sz w:val="24"/>
          <w:szCs w:val="24"/>
        </w:rPr>
        <w:t>hamvasztóüzem</w:t>
      </w:r>
      <w:proofErr w:type="spellEnd"/>
      <w:r w:rsidRPr="004232D6">
        <w:rPr>
          <w:rFonts w:ascii="Times New Roman" w:hAnsi="Times New Roman" w:cs="Times New Roman"/>
          <w:sz w:val="24"/>
          <w:szCs w:val="24"/>
        </w:rPr>
        <w:t xml:space="preserve"> a temetkezési szolgáltató kérésére az egységesen érvényesített árairól tájékoztatást ad. A hamvasztásos temetés felvételekor a szolgáltató a felvételi irodában kifüggesztett árjegyzékben tájékoztatja az eltemettetőt a Magyarország területén található minden hamvasztó üzem, és a rendelkezésére álló információk alapján egyéb hamvasztó üzemek hamvasztási és szállítási díjáról. Az eltemettetőt külön tájékoztatni kell a legolcsóbb és legközelebbi </w:t>
      </w:r>
      <w:proofErr w:type="spellStart"/>
      <w:r w:rsidRPr="004232D6">
        <w:rPr>
          <w:rFonts w:ascii="Times New Roman" w:hAnsi="Times New Roman" w:cs="Times New Roman"/>
          <w:sz w:val="24"/>
          <w:szCs w:val="24"/>
        </w:rPr>
        <w:t>hamvasztóüzemek</w:t>
      </w:r>
      <w:proofErr w:type="spellEnd"/>
      <w:r w:rsidRPr="004232D6">
        <w:rPr>
          <w:rFonts w:ascii="Times New Roman" w:hAnsi="Times New Roman" w:cs="Times New Roman"/>
          <w:sz w:val="24"/>
          <w:szCs w:val="24"/>
        </w:rPr>
        <w:t xml:space="preserve"> díjairól. A tételes számlában a </w:t>
      </w:r>
      <w:proofErr w:type="spellStart"/>
      <w:r w:rsidRPr="004232D6">
        <w:rPr>
          <w:rFonts w:ascii="Times New Roman" w:hAnsi="Times New Roman" w:cs="Times New Roman"/>
          <w:sz w:val="24"/>
          <w:szCs w:val="24"/>
        </w:rPr>
        <w:t>hamvasztóüzem</w:t>
      </w:r>
      <w:proofErr w:type="spellEnd"/>
      <w:r w:rsidRPr="004232D6">
        <w:rPr>
          <w:rFonts w:ascii="Times New Roman" w:hAnsi="Times New Roman" w:cs="Times New Roman"/>
          <w:sz w:val="24"/>
          <w:szCs w:val="24"/>
        </w:rPr>
        <w:t xml:space="preserve"> által számlázott díjat kell érvényesíteni.</w:t>
      </w:r>
    </w:p>
    <w:p w:rsidR="004232D6" w:rsidRPr="004232D6" w:rsidRDefault="004232D6" w:rsidP="004232D6">
      <w:pPr>
        <w:autoSpaceDE w:val="0"/>
        <w:autoSpaceDN w:val="0"/>
        <w:adjustRightInd w:val="0"/>
        <w:spacing w:before="240" w:after="240" w:line="240" w:lineRule="auto"/>
        <w:jc w:val="center"/>
        <w:rPr>
          <w:rFonts w:ascii="Times New Roman" w:hAnsi="Times New Roman" w:cs="Times New Roman"/>
          <w:sz w:val="24"/>
          <w:szCs w:val="24"/>
        </w:rPr>
      </w:pPr>
      <w:r w:rsidRPr="004232D6">
        <w:rPr>
          <w:rFonts w:ascii="Times New Roman" w:hAnsi="Times New Roman" w:cs="Times New Roman"/>
          <w:b/>
          <w:bCs/>
          <w:i/>
          <w:iCs/>
          <w:sz w:val="28"/>
          <w:szCs w:val="28"/>
        </w:rPr>
        <w:t xml:space="preserve">Urnaelhelyezés, </w:t>
      </w:r>
      <w:proofErr w:type="spellStart"/>
      <w:r w:rsidRPr="004232D6">
        <w:rPr>
          <w:rFonts w:ascii="Times New Roman" w:hAnsi="Times New Roman" w:cs="Times New Roman"/>
          <w:b/>
          <w:bCs/>
          <w:i/>
          <w:iCs/>
          <w:sz w:val="28"/>
          <w:szCs w:val="28"/>
        </w:rPr>
        <w:t>-kiadás</w:t>
      </w:r>
      <w:proofErr w:type="spellEnd"/>
      <w:r w:rsidRPr="004232D6">
        <w:rPr>
          <w:rFonts w:ascii="Times New Roman" w:hAnsi="Times New Roman" w:cs="Times New Roman"/>
          <w:b/>
          <w:bCs/>
          <w:i/>
          <w:iCs/>
          <w:sz w:val="28"/>
          <w:szCs w:val="28"/>
        </w:rPr>
        <w:t>, hamvak szórása</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b/>
          <w:bCs/>
          <w:sz w:val="24"/>
          <w:szCs w:val="24"/>
        </w:rPr>
        <w:t xml:space="preserve">33. § </w:t>
      </w:r>
      <w:r w:rsidRPr="004232D6">
        <w:rPr>
          <w:rFonts w:ascii="Times New Roman" w:hAnsi="Times New Roman" w:cs="Times New Roman"/>
          <w:sz w:val="24"/>
          <w:szCs w:val="24"/>
        </w:rPr>
        <w:t>(1) A hamvakat tartalmazó urnát urnafülkébe elhelyezni, urnasírba temetni vagy sírhelybe, sírboltba rátemetni egyaránt szabad. Az urnát a talaj szintjétől legalább 0,5 méter mélységbe kell elhelyezni. Rátemetésnél az urna a koporsós temetési hely használati idejét nem hosszabbítja meg.</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 xml:space="preserve"> (2) Urnát urnatartóban a sír felületére is el lehet helyezni. Az egy urnafülkébe vagy urnasírba elhelyezhető, valamint a sírhelybe (sírboltba) temethető urnák számát a temető tulajdonosa (üzemeltetője) a szabályzatban határozza meg.</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(3)</w:t>
      </w:r>
      <w:r w:rsidRPr="004232D6">
        <w:rPr>
          <w:rFonts w:ascii="Times New Roman" w:hAnsi="Times New Roman" w:cs="Times New Roman"/>
          <w:sz w:val="24"/>
          <w:szCs w:val="24"/>
          <w:vertAlign w:val="superscript"/>
        </w:rPr>
        <w:footnoteReference w:id="53"/>
      </w:r>
      <w:r w:rsidRPr="004232D6">
        <w:rPr>
          <w:rFonts w:ascii="Times New Roman" w:hAnsi="Times New Roman" w:cs="Times New Roman"/>
          <w:sz w:val="24"/>
          <w:szCs w:val="24"/>
        </w:rPr>
        <w:t xml:space="preserve"> A Tv. 21. §</w:t>
      </w:r>
      <w:proofErr w:type="spellStart"/>
      <w:r w:rsidRPr="004232D6">
        <w:rPr>
          <w:rFonts w:ascii="Times New Roman" w:hAnsi="Times New Roman" w:cs="Times New Roman"/>
          <w:sz w:val="24"/>
          <w:szCs w:val="24"/>
        </w:rPr>
        <w:t>-ában</w:t>
      </w:r>
      <w:proofErr w:type="spellEnd"/>
      <w:r w:rsidRPr="004232D6">
        <w:rPr>
          <w:rFonts w:ascii="Times New Roman" w:hAnsi="Times New Roman" w:cs="Times New Roman"/>
          <w:sz w:val="24"/>
          <w:szCs w:val="24"/>
        </w:rPr>
        <w:t xml:space="preserve"> foglaltaknak megfelelően kiadott urna bármely olyan ingatlanon vagy temetkezési emlékhelyen elhelyezhető vagy eltemethető, ahol a tulajdonos (kezelő), továbbá az ingatlan jogszerű használója ehhez hozzájárult és a kegyeleti igények biztosíthatók. Ezek a rendelkezések a korábban temetőben elhelyezett urnára is alkalmazhatóak.</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(4) Közös tulajdonú ingatlanon való urnaelhelyezéshez a tulajdonostársak hozzájárulása szükséges.</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 xml:space="preserve">(5) Az ingatlanon elhelyezett urnát az eltemettető (örököse) kívánságára - a </w:t>
      </w:r>
      <w:proofErr w:type="spellStart"/>
      <w:r w:rsidRPr="004232D6">
        <w:rPr>
          <w:rFonts w:ascii="Times New Roman" w:hAnsi="Times New Roman" w:cs="Times New Roman"/>
          <w:sz w:val="24"/>
          <w:szCs w:val="24"/>
        </w:rPr>
        <w:t>halottvizsgálati</w:t>
      </w:r>
      <w:proofErr w:type="spellEnd"/>
      <w:r w:rsidRPr="004232D6">
        <w:rPr>
          <w:rFonts w:ascii="Times New Roman" w:hAnsi="Times New Roman" w:cs="Times New Roman"/>
          <w:sz w:val="24"/>
          <w:szCs w:val="24"/>
        </w:rPr>
        <w:t xml:space="preserve"> bizonyítvánnyal vagy a halotti anyakönyvi kivonattal való igazolás mellett - az ingatlan helye szerinti köztemető tulajdonosa (üzemeltetője) az irányadó használati időig köteles visszafogadni és elhelyezni, illetve a hamvak bármely más temetőben elhelyezhetők.</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b/>
          <w:bCs/>
          <w:sz w:val="24"/>
          <w:szCs w:val="24"/>
        </w:rPr>
        <w:t xml:space="preserve">34. § </w:t>
      </w:r>
      <w:r w:rsidRPr="004232D6">
        <w:rPr>
          <w:rFonts w:ascii="Times New Roman" w:hAnsi="Times New Roman" w:cs="Times New Roman"/>
          <w:sz w:val="24"/>
          <w:szCs w:val="24"/>
        </w:rPr>
        <w:t>(1) A hamvak az eltemettető rendelkezése alapján a temető arra kijelölt helyén - a kegyeleti igények betartásával - szétszórhatók. A hamvak szétszórásakor gondoskodni kell arról, hogy azok a szétszóráskor a talajba bemosódjanak.</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(2) Ha a szétszórás zárt rendszerbe (pl. medence) történik, gondoskodni kell, hogy a hamvak abból ne kerülhessenek ki. Ha a műtárgy betelt, azt a temető megszűnéséig fenn kell tartani, vagy közös emlékhelyen kell megőrizni.</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lastRenderedPageBreak/>
        <w:t>(3) Szétszórásos temetés esetén a hamvakat a szétszórás elvégzésére alkalmas urnába kell helyezni.</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(4) A hamvakat temetőn kívüli ingatlanon a tulajdonos (kezelő) előzetes hozzájárulása után lehet szétszórni.</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(5)</w:t>
      </w:r>
      <w:r w:rsidRPr="004232D6">
        <w:rPr>
          <w:rFonts w:ascii="Times New Roman" w:hAnsi="Times New Roman" w:cs="Times New Roman"/>
          <w:sz w:val="24"/>
          <w:szCs w:val="24"/>
          <w:vertAlign w:val="superscript"/>
        </w:rPr>
        <w:footnoteReference w:id="54"/>
      </w:r>
      <w:r w:rsidRPr="004232D6">
        <w:rPr>
          <w:rFonts w:ascii="Times New Roman" w:hAnsi="Times New Roman" w:cs="Times New Roman"/>
          <w:sz w:val="24"/>
          <w:szCs w:val="24"/>
        </w:rPr>
        <w:t xml:space="preserve"> A hamvak </w:t>
      </w:r>
      <w:proofErr w:type="spellStart"/>
      <w:r w:rsidRPr="004232D6">
        <w:rPr>
          <w:rFonts w:ascii="Times New Roman" w:hAnsi="Times New Roman" w:cs="Times New Roman"/>
          <w:sz w:val="24"/>
          <w:szCs w:val="24"/>
        </w:rPr>
        <w:t>légijárműről</w:t>
      </w:r>
      <w:proofErr w:type="spellEnd"/>
      <w:r w:rsidRPr="004232D6">
        <w:rPr>
          <w:rFonts w:ascii="Times New Roman" w:hAnsi="Times New Roman" w:cs="Times New Roman"/>
          <w:sz w:val="24"/>
          <w:szCs w:val="24"/>
        </w:rPr>
        <w:t xml:space="preserve"> történő szétszórásához a légiközlekedési hatóság engedélye szükséges, amelyben meg kell határozni a hamvak szétszórásának módját is.</w:t>
      </w:r>
    </w:p>
    <w:p w:rsidR="004232D6" w:rsidRPr="004232D6" w:rsidRDefault="004232D6" w:rsidP="004232D6">
      <w:pPr>
        <w:autoSpaceDE w:val="0"/>
        <w:autoSpaceDN w:val="0"/>
        <w:adjustRightInd w:val="0"/>
        <w:spacing w:before="240" w:after="240" w:line="240" w:lineRule="auto"/>
        <w:jc w:val="center"/>
        <w:rPr>
          <w:rFonts w:ascii="Times New Roman" w:hAnsi="Times New Roman" w:cs="Times New Roman"/>
          <w:sz w:val="24"/>
          <w:szCs w:val="24"/>
        </w:rPr>
      </w:pPr>
      <w:r w:rsidRPr="004232D6">
        <w:rPr>
          <w:rFonts w:ascii="Times New Roman" w:hAnsi="Times New Roman" w:cs="Times New Roman"/>
          <w:b/>
          <w:bCs/>
          <w:i/>
          <w:iCs/>
          <w:sz w:val="28"/>
          <w:szCs w:val="28"/>
        </w:rPr>
        <w:t>Sírnyitás</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b/>
          <w:bCs/>
          <w:sz w:val="24"/>
          <w:szCs w:val="24"/>
        </w:rPr>
        <w:t xml:space="preserve">35. § </w:t>
      </w:r>
      <w:r w:rsidRPr="004232D6">
        <w:rPr>
          <w:rFonts w:ascii="Times New Roman" w:hAnsi="Times New Roman" w:cs="Times New Roman"/>
          <w:sz w:val="24"/>
          <w:szCs w:val="24"/>
        </w:rPr>
        <w:t>(1)</w:t>
      </w:r>
      <w:r w:rsidRPr="004232D6">
        <w:rPr>
          <w:rFonts w:ascii="Times New Roman" w:hAnsi="Times New Roman" w:cs="Times New Roman"/>
          <w:sz w:val="24"/>
          <w:szCs w:val="24"/>
          <w:vertAlign w:val="superscript"/>
        </w:rPr>
        <w:footnoteReference w:id="55"/>
      </w:r>
      <w:r w:rsidRPr="004232D6">
        <w:rPr>
          <w:rFonts w:ascii="Times New Roman" w:hAnsi="Times New Roman" w:cs="Times New Roman"/>
          <w:sz w:val="24"/>
          <w:szCs w:val="24"/>
        </w:rPr>
        <w:t xml:space="preserve"> A sír vagy sírbolt felnyitását (továbbiakban: sírnyitás) a temető fekvése szerint illetékes népegészségügyi feladatkörében eljáró járási hivatal engedélyezheti. Nem minősül sírnyitásnak a koporsós temetésre használt temetési helynek urna elhelyezése céljából történő megbontása.</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(2)</w:t>
      </w:r>
      <w:r w:rsidRPr="004232D6">
        <w:rPr>
          <w:rFonts w:ascii="Times New Roman" w:hAnsi="Times New Roman" w:cs="Times New Roman"/>
          <w:sz w:val="24"/>
          <w:szCs w:val="24"/>
          <w:vertAlign w:val="superscript"/>
        </w:rPr>
        <w:footnoteReference w:id="56"/>
      </w:r>
      <w:r w:rsidRPr="004232D6">
        <w:rPr>
          <w:rFonts w:ascii="Times New Roman" w:hAnsi="Times New Roman" w:cs="Times New Roman"/>
          <w:sz w:val="24"/>
          <w:szCs w:val="24"/>
        </w:rPr>
        <w:t xml:space="preserve"> A sírnyitáshoz a temetési hely felett rendelkezni jogosult hozzájárulása szükséges. Nem kell hozzájárulás a nyomozó hatóság részéről kezdeményezett sírnyitáshoz. A sírnyitásról a temetési hely felett rendelkezni jogosultat a nyomozó hatóság értesíti.</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(3) A 29. §</w:t>
      </w:r>
      <w:proofErr w:type="spellStart"/>
      <w:r w:rsidRPr="004232D6">
        <w:rPr>
          <w:rFonts w:ascii="Times New Roman" w:hAnsi="Times New Roman" w:cs="Times New Roman"/>
          <w:sz w:val="24"/>
          <w:szCs w:val="24"/>
        </w:rPr>
        <w:t>-ban</w:t>
      </w:r>
      <w:proofErr w:type="spellEnd"/>
      <w:r w:rsidRPr="004232D6">
        <w:rPr>
          <w:rFonts w:ascii="Times New Roman" w:hAnsi="Times New Roman" w:cs="Times New Roman"/>
          <w:sz w:val="24"/>
          <w:szCs w:val="24"/>
        </w:rPr>
        <w:t xml:space="preserve"> meghatározott betegségben elhunyt temetési helyének megnyitására csak az elhalálozástól számított egy év elteltével adható engedély.</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(4)</w:t>
      </w:r>
      <w:r w:rsidRPr="004232D6">
        <w:rPr>
          <w:rFonts w:ascii="Times New Roman" w:hAnsi="Times New Roman" w:cs="Times New Roman"/>
          <w:sz w:val="24"/>
          <w:szCs w:val="24"/>
          <w:vertAlign w:val="superscript"/>
        </w:rPr>
        <w:footnoteReference w:id="57"/>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b/>
          <w:bCs/>
          <w:sz w:val="24"/>
          <w:szCs w:val="24"/>
        </w:rPr>
        <w:t>36. §</w:t>
      </w:r>
      <w:r w:rsidRPr="004232D6">
        <w:rPr>
          <w:rFonts w:ascii="Times New Roman" w:hAnsi="Times New Roman" w:cs="Times New Roman"/>
          <w:b/>
          <w:bCs/>
          <w:sz w:val="24"/>
          <w:szCs w:val="24"/>
          <w:vertAlign w:val="superscript"/>
        </w:rPr>
        <w:footnoteReference w:id="58"/>
      </w:r>
      <w:r w:rsidRPr="004232D6">
        <w:rPr>
          <w:rFonts w:ascii="Times New Roman" w:hAnsi="Times New Roman" w:cs="Times New Roman"/>
          <w:b/>
          <w:bCs/>
          <w:sz w:val="24"/>
          <w:szCs w:val="24"/>
        </w:rPr>
        <w:t xml:space="preserve"> </w:t>
      </w:r>
      <w:r w:rsidRPr="004232D6">
        <w:rPr>
          <w:rFonts w:ascii="Times New Roman" w:hAnsi="Times New Roman" w:cs="Times New Roman"/>
          <w:sz w:val="24"/>
          <w:szCs w:val="24"/>
        </w:rPr>
        <w:t>(1)</w:t>
      </w:r>
      <w:r w:rsidRPr="004232D6">
        <w:rPr>
          <w:rFonts w:ascii="Times New Roman" w:hAnsi="Times New Roman" w:cs="Times New Roman"/>
          <w:sz w:val="24"/>
          <w:szCs w:val="24"/>
          <w:vertAlign w:val="superscript"/>
        </w:rPr>
        <w:footnoteReference w:id="59"/>
      </w:r>
      <w:r w:rsidRPr="004232D6">
        <w:rPr>
          <w:rFonts w:ascii="Times New Roman" w:hAnsi="Times New Roman" w:cs="Times New Roman"/>
          <w:sz w:val="24"/>
          <w:szCs w:val="24"/>
        </w:rPr>
        <w:t xml:space="preserve"> A rátemetés, valamint a holttest újratemetése vagy hamvasztása céljából történő sírnyitást - a (3) bekezdésben foglalt kivétellel - a temetési hely felett rendelkezni jogosult vagy annak örököse kérheti a népegészségügyi feladatkörében eljáró járási hivataltól.</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(2)</w:t>
      </w:r>
      <w:r w:rsidRPr="004232D6">
        <w:rPr>
          <w:rFonts w:ascii="Times New Roman" w:hAnsi="Times New Roman" w:cs="Times New Roman"/>
          <w:sz w:val="24"/>
          <w:szCs w:val="24"/>
          <w:vertAlign w:val="superscript"/>
        </w:rPr>
        <w:footnoteReference w:id="60"/>
      </w:r>
      <w:r w:rsidRPr="004232D6">
        <w:rPr>
          <w:rFonts w:ascii="Times New Roman" w:hAnsi="Times New Roman" w:cs="Times New Roman"/>
          <w:sz w:val="24"/>
          <w:szCs w:val="24"/>
        </w:rPr>
        <w:t xml:space="preserve"> Az (1) bekezdés szerinti engedélyezési eljárás során vizsgálni kell az adott sírhelyen koporsóban vagy urnában eltemetettek számát, valamint a temetés időpontját, továbbá a kérelmező örökösi minőségét.</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(3)</w:t>
      </w:r>
      <w:r w:rsidRPr="004232D6">
        <w:rPr>
          <w:rFonts w:ascii="Times New Roman" w:hAnsi="Times New Roman" w:cs="Times New Roman"/>
          <w:sz w:val="24"/>
          <w:szCs w:val="24"/>
          <w:vertAlign w:val="superscript"/>
        </w:rPr>
        <w:footnoteReference w:id="61"/>
      </w:r>
      <w:r w:rsidRPr="004232D6">
        <w:rPr>
          <w:rFonts w:ascii="Times New Roman" w:hAnsi="Times New Roman" w:cs="Times New Roman"/>
          <w:sz w:val="24"/>
          <w:szCs w:val="24"/>
        </w:rPr>
        <w:t xml:space="preserve"> Az eltemetéstől számított tizenöt éven túl a sírnyitáshoz nem kell a népegészségügyi feladatkörében eljáró járási hivatal engedélyét beszerezni.</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lastRenderedPageBreak/>
        <w:t>(4)</w:t>
      </w:r>
      <w:r w:rsidRPr="004232D6">
        <w:rPr>
          <w:rFonts w:ascii="Times New Roman" w:hAnsi="Times New Roman" w:cs="Times New Roman"/>
          <w:sz w:val="24"/>
          <w:szCs w:val="24"/>
          <w:vertAlign w:val="superscript"/>
        </w:rPr>
        <w:footnoteReference w:id="62"/>
      </w:r>
      <w:r w:rsidRPr="004232D6">
        <w:rPr>
          <w:rFonts w:ascii="Times New Roman" w:hAnsi="Times New Roman" w:cs="Times New Roman"/>
          <w:sz w:val="24"/>
          <w:szCs w:val="24"/>
        </w:rPr>
        <w:t xml:space="preserve"> A kiürítéssel összefüggésben szükséges áttemettetés vagy hamvasztás céljából történő sírnyitás esetén a sírnyitási engedély az eltemetésre kötelezettek sorrendjét figyelembe véve más kötelezettnek is kiadható, ha az eltemettető (örököse) hitelt érdemlően nyilatkozik, hogy nem kíván gondoskodni az áttemettetésről vagy hamvasztásról. A népegészségügyi feladatkörében eljáró járási hivatal szükség szerint, de legalább a kiürítés megkezdésekor ellenőrzi a kiürítést.</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(5) A hamvasztás célját szolgáló sírnyitási engedélyt meg kell adni, ha a halál nem rendkívüli módon következett be.</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(6) Tudományos, illetve kutatási célból történő sírnyitás esetén a sírnyitás célját is igazolni kell.</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(7)</w:t>
      </w:r>
      <w:r w:rsidRPr="004232D6">
        <w:rPr>
          <w:rFonts w:ascii="Times New Roman" w:hAnsi="Times New Roman" w:cs="Times New Roman"/>
          <w:sz w:val="24"/>
          <w:szCs w:val="24"/>
          <w:vertAlign w:val="superscript"/>
        </w:rPr>
        <w:footnoteReference w:id="63"/>
      </w:r>
      <w:r w:rsidRPr="004232D6">
        <w:rPr>
          <w:rFonts w:ascii="Times New Roman" w:hAnsi="Times New Roman" w:cs="Times New Roman"/>
          <w:sz w:val="24"/>
          <w:szCs w:val="24"/>
        </w:rPr>
        <w:t xml:space="preserve"> A népegészségügyi feladatkörében eljáró járási hivatal a rátemetés, valamint a holttest újratemetése vagy hamvasztása céljából történő sírnyitás engedélyezése során a (2) bekezdésben foglaltak vizsgálata érdekében adatszolgáltatás iránti megkereséssel fordul az adatokról nyilvántartást vezető hatósághoz, a nyilvántartókönyvet vagy sírboltkönyvet vezető üzemeltetőhöz vagy a bírósághoz. A megkeresett temetőüzemeltető az adatszolgáltatást egy munkanapon belül teljesíti.</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b/>
          <w:bCs/>
          <w:sz w:val="24"/>
          <w:szCs w:val="24"/>
        </w:rPr>
        <w:t>37. §</w:t>
      </w:r>
      <w:r w:rsidRPr="004232D6">
        <w:rPr>
          <w:rFonts w:ascii="Times New Roman" w:hAnsi="Times New Roman" w:cs="Times New Roman"/>
          <w:b/>
          <w:bCs/>
          <w:sz w:val="24"/>
          <w:szCs w:val="24"/>
          <w:vertAlign w:val="superscript"/>
        </w:rPr>
        <w:footnoteReference w:id="64"/>
      </w:r>
      <w:r w:rsidRPr="004232D6">
        <w:rPr>
          <w:rFonts w:ascii="Times New Roman" w:hAnsi="Times New Roman" w:cs="Times New Roman"/>
          <w:b/>
          <w:bCs/>
          <w:sz w:val="24"/>
          <w:szCs w:val="24"/>
        </w:rPr>
        <w:t xml:space="preserve"> </w:t>
      </w:r>
      <w:r w:rsidRPr="004232D6">
        <w:rPr>
          <w:rFonts w:ascii="Times New Roman" w:hAnsi="Times New Roman" w:cs="Times New Roman"/>
          <w:sz w:val="24"/>
          <w:szCs w:val="24"/>
        </w:rPr>
        <w:t>(1)</w:t>
      </w:r>
      <w:r w:rsidRPr="004232D6">
        <w:rPr>
          <w:rFonts w:ascii="Times New Roman" w:hAnsi="Times New Roman" w:cs="Times New Roman"/>
          <w:sz w:val="24"/>
          <w:szCs w:val="24"/>
          <w:vertAlign w:val="superscript"/>
        </w:rPr>
        <w:footnoteReference w:id="65"/>
      </w:r>
      <w:r w:rsidRPr="004232D6">
        <w:rPr>
          <w:rFonts w:ascii="Times New Roman" w:hAnsi="Times New Roman" w:cs="Times New Roman"/>
          <w:sz w:val="24"/>
          <w:szCs w:val="24"/>
        </w:rPr>
        <w:t xml:space="preserve"> A koporsós temetésre szolgáló temetési helyre sírnyitási engedéllyel - a sír megfelelő mélyítésével, alapméretenként egymás fölé helyezve - további legfeljebb egy elhalt vagy a szabályzatban rögzített számú 25 évnél régebbi holttestmaradvány temethető rá. Fertőző betegségben elhunyt sírhelyére csak a népegészségügyi feladatkörében eljáró járási hivatal engedélye alapján lehet rátemetni. Ez esetben a rátemethető elhaltak számát a népegészségügyi feladatkörében eljáró járási hivatal korlátozhatja. Rátemetés esetén - a 25 évnél régebben temetett és exhumált maradvány kivételével - biztosítani kell a temetési hely legalább 25 éves használatát. Rátemetés esetén a meghosszabbított sírhelyhasználati időre vonatkozó arányos sírhelyhasználati díjat kell megfizetni.</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(2) Az elhalálozástól számított 5 éven belül sír (sírbolt) felnyitására engedély csak hamvasztás, más temetési helyre való áthelyezés és rátemetés céljából, illetve a nyomozó hatóság rendelkezésére adható.</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b/>
          <w:bCs/>
          <w:sz w:val="24"/>
          <w:szCs w:val="24"/>
        </w:rPr>
        <w:t>38. §</w:t>
      </w:r>
      <w:r w:rsidRPr="004232D6">
        <w:rPr>
          <w:rFonts w:ascii="Times New Roman" w:hAnsi="Times New Roman" w:cs="Times New Roman"/>
          <w:b/>
          <w:bCs/>
          <w:sz w:val="24"/>
          <w:szCs w:val="24"/>
          <w:vertAlign w:val="superscript"/>
        </w:rPr>
        <w:footnoteReference w:id="66"/>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b/>
          <w:bCs/>
          <w:sz w:val="24"/>
          <w:szCs w:val="24"/>
        </w:rPr>
        <w:t>39. §</w:t>
      </w:r>
      <w:r w:rsidRPr="004232D6">
        <w:rPr>
          <w:rFonts w:ascii="Times New Roman" w:hAnsi="Times New Roman" w:cs="Times New Roman"/>
          <w:b/>
          <w:bCs/>
          <w:sz w:val="24"/>
          <w:szCs w:val="24"/>
          <w:vertAlign w:val="superscript"/>
        </w:rPr>
        <w:footnoteReference w:id="67"/>
      </w:r>
      <w:r w:rsidRPr="004232D6">
        <w:rPr>
          <w:rFonts w:ascii="Times New Roman" w:hAnsi="Times New Roman" w:cs="Times New Roman"/>
          <w:b/>
          <w:bCs/>
          <w:sz w:val="24"/>
          <w:szCs w:val="24"/>
        </w:rPr>
        <w:t xml:space="preserve"> </w:t>
      </w:r>
      <w:r w:rsidRPr="004232D6">
        <w:rPr>
          <w:rFonts w:ascii="Times New Roman" w:hAnsi="Times New Roman" w:cs="Times New Roman"/>
          <w:sz w:val="24"/>
          <w:szCs w:val="24"/>
        </w:rPr>
        <w:t>Urnafülke, urnasírhely, urnasírbolt felnyitásához, továbbá hagyományos sírhelyre rátemetett urna kivételéhez a népegészségügyi feladatkörében eljáró járási hivatal engedélyére nincs szükség.</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b/>
          <w:bCs/>
          <w:sz w:val="24"/>
          <w:szCs w:val="24"/>
        </w:rPr>
        <w:lastRenderedPageBreak/>
        <w:t>40. §</w:t>
      </w:r>
      <w:r w:rsidRPr="004232D6">
        <w:rPr>
          <w:rFonts w:ascii="Times New Roman" w:hAnsi="Times New Roman" w:cs="Times New Roman"/>
          <w:b/>
          <w:bCs/>
          <w:sz w:val="24"/>
          <w:szCs w:val="24"/>
          <w:vertAlign w:val="superscript"/>
        </w:rPr>
        <w:footnoteReference w:id="68"/>
      </w:r>
      <w:r w:rsidRPr="004232D6">
        <w:rPr>
          <w:rFonts w:ascii="Times New Roman" w:hAnsi="Times New Roman" w:cs="Times New Roman"/>
          <w:b/>
          <w:bCs/>
          <w:sz w:val="24"/>
          <w:szCs w:val="24"/>
        </w:rPr>
        <w:t xml:space="preserve"> </w:t>
      </w:r>
      <w:r w:rsidRPr="004232D6">
        <w:rPr>
          <w:rFonts w:ascii="Times New Roman" w:hAnsi="Times New Roman" w:cs="Times New Roman"/>
          <w:sz w:val="24"/>
          <w:szCs w:val="24"/>
        </w:rPr>
        <w:t>Temetési hely, sírbolt felnyitását a népegészségügyi feladatkörében eljáró járási hivatal engedélyében és a szabályzatban foglaltak szerint kell elvégezni. Exhumálás, hamvak kivétele céljából történő felnyitás esetén a temető üzemeltetője legkésőbb a munka megkezdése előtt 10 nappal a temetőben (hirdetőtáblán) a sírhelytábla, sírhelysor, temetési hely számát, a sírjelen feltüntetett adatok körét és az exhumálás idejét tartalmazó közleményt helyez el.</w:t>
      </w:r>
    </w:p>
    <w:p w:rsidR="004232D6" w:rsidRPr="004232D6" w:rsidRDefault="004232D6" w:rsidP="004232D6">
      <w:pPr>
        <w:autoSpaceDE w:val="0"/>
        <w:autoSpaceDN w:val="0"/>
        <w:adjustRightInd w:val="0"/>
        <w:spacing w:before="240" w:after="240" w:line="240" w:lineRule="auto"/>
        <w:jc w:val="center"/>
        <w:rPr>
          <w:rFonts w:ascii="Times New Roman" w:hAnsi="Times New Roman" w:cs="Times New Roman"/>
          <w:sz w:val="24"/>
          <w:szCs w:val="24"/>
        </w:rPr>
      </w:pPr>
      <w:r w:rsidRPr="004232D6">
        <w:rPr>
          <w:rFonts w:ascii="Times New Roman" w:hAnsi="Times New Roman" w:cs="Times New Roman"/>
          <w:b/>
          <w:bCs/>
          <w:i/>
          <w:iCs/>
          <w:sz w:val="28"/>
          <w:szCs w:val="28"/>
        </w:rPr>
        <w:t>A nyilvántartás</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b/>
          <w:bCs/>
          <w:sz w:val="24"/>
          <w:szCs w:val="24"/>
        </w:rPr>
        <w:t xml:space="preserve">41. § </w:t>
      </w:r>
      <w:r w:rsidRPr="004232D6">
        <w:rPr>
          <w:rFonts w:ascii="Times New Roman" w:hAnsi="Times New Roman" w:cs="Times New Roman"/>
          <w:sz w:val="24"/>
          <w:szCs w:val="24"/>
        </w:rPr>
        <w:t>(1) A nyilvántartó könyvbe minden temetést (urnaelhelyezést, urnakiadást, urnakiemelést, hamuszórást) időrend szerint kell bejegyezni.</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(2) A holttestmaradványok közös sírba helyezése esetén a temetőben vezetett nyilvántartó könyv rovatába a közös sírba történő helyezést, időpontjának és a közös sírnak a megjelölésével be kell jegyezni.</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(3)</w:t>
      </w:r>
      <w:r w:rsidRPr="004232D6">
        <w:rPr>
          <w:rFonts w:ascii="Times New Roman" w:hAnsi="Times New Roman" w:cs="Times New Roman"/>
          <w:sz w:val="24"/>
          <w:szCs w:val="24"/>
          <w:vertAlign w:val="superscript"/>
        </w:rPr>
        <w:footnoteReference w:id="69"/>
      </w:r>
      <w:r w:rsidRPr="004232D6">
        <w:rPr>
          <w:rFonts w:ascii="Times New Roman" w:hAnsi="Times New Roman" w:cs="Times New Roman"/>
          <w:sz w:val="24"/>
          <w:szCs w:val="24"/>
        </w:rPr>
        <w:t xml:space="preserve"> Az üzemeltető a sírbolt könyv és a nyilvántartó könyv adatait elektronikus adathordozón is tárolhatja. Elektronikus nyilvántartás esetén hiteles biztonsági másolat készítése vagy párhuzamos manuális nyilvántartás vezetése szükséges.</w:t>
      </w:r>
    </w:p>
    <w:p w:rsidR="004232D6" w:rsidRPr="004232D6" w:rsidRDefault="004232D6" w:rsidP="004232D6">
      <w:pPr>
        <w:autoSpaceDE w:val="0"/>
        <w:autoSpaceDN w:val="0"/>
        <w:adjustRightInd w:val="0"/>
        <w:spacing w:before="240" w:after="240" w:line="240" w:lineRule="auto"/>
        <w:jc w:val="center"/>
        <w:rPr>
          <w:rFonts w:ascii="Times New Roman" w:hAnsi="Times New Roman" w:cs="Times New Roman"/>
          <w:sz w:val="24"/>
          <w:szCs w:val="24"/>
        </w:rPr>
      </w:pPr>
      <w:r w:rsidRPr="004232D6">
        <w:rPr>
          <w:rFonts w:ascii="Times New Roman" w:hAnsi="Times New Roman" w:cs="Times New Roman"/>
          <w:b/>
          <w:bCs/>
          <w:i/>
          <w:iCs/>
          <w:sz w:val="28"/>
          <w:szCs w:val="28"/>
        </w:rPr>
        <w:t>A temetőszabályzat</w:t>
      </w:r>
      <w:r w:rsidRPr="004232D6">
        <w:rPr>
          <w:rFonts w:ascii="Times New Roman" w:hAnsi="Times New Roman" w:cs="Times New Roman"/>
          <w:b/>
          <w:bCs/>
          <w:i/>
          <w:iCs/>
          <w:sz w:val="28"/>
          <w:szCs w:val="28"/>
          <w:vertAlign w:val="superscript"/>
        </w:rPr>
        <w:footnoteReference w:id="70"/>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b/>
          <w:bCs/>
          <w:sz w:val="24"/>
          <w:szCs w:val="24"/>
        </w:rPr>
        <w:t>41/</w:t>
      </w:r>
      <w:proofErr w:type="gramStart"/>
      <w:r w:rsidRPr="004232D6">
        <w:rPr>
          <w:rFonts w:ascii="Times New Roman" w:hAnsi="Times New Roman" w:cs="Times New Roman"/>
          <w:b/>
          <w:bCs/>
          <w:sz w:val="24"/>
          <w:szCs w:val="24"/>
        </w:rPr>
        <w:t>A.</w:t>
      </w:r>
      <w:proofErr w:type="gramEnd"/>
      <w:r w:rsidRPr="004232D6">
        <w:rPr>
          <w:rFonts w:ascii="Times New Roman" w:hAnsi="Times New Roman" w:cs="Times New Roman"/>
          <w:b/>
          <w:bCs/>
          <w:sz w:val="24"/>
          <w:szCs w:val="24"/>
        </w:rPr>
        <w:t xml:space="preserve"> §</w:t>
      </w:r>
      <w:r w:rsidRPr="004232D6">
        <w:rPr>
          <w:rFonts w:ascii="Times New Roman" w:hAnsi="Times New Roman" w:cs="Times New Roman"/>
          <w:b/>
          <w:bCs/>
          <w:sz w:val="24"/>
          <w:szCs w:val="24"/>
          <w:vertAlign w:val="superscript"/>
        </w:rPr>
        <w:footnoteReference w:id="71"/>
      </w:r>
      <w:r w:rsidRPr="004232D6">
        <w:rPr>
          <w:rFonts w:ascii="Times New Roman" w:hAnsi="Times New Roman" w:cs="Times New Roman"/>
          <w:b/>
          <w:bCs/>
          <w:sz w:val="24"/>
          <w:szCs w:val="24"/>
        </w:rPr>
        <w:t xml:space="preserve"> </w:t>
      </w:r>
      <w:r w:rsidRPr="004232D6">
        <w:rPr>
          <w:rFonts w:ascii="Times New Roman" w:hAnsi="Times New Roman" w:cs="Times New Roman"/>
          <w:sz w:val="24"/>
          <w:szCs w:val="24"/>
        </w:rPr>
        <w:t>A temetőszabályzat tartalmazza:</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4232D6">
        <w:rPr>
          <w:rFonts w:ascii="Times New Roman" w:hAnsi="Times New Roman" w:cs="Times New Roman"/>
          <w:i/>
          <w:iCs/>
          <w:sz w:val="24"/>
          <w:szCs w:val="24"/>
        </w:rPr>
        <w:t>a</w:t>
      </w:r>
      <w:proofErr w:type="gramEnd"/>
      <w:r w:rsidRPr="004232D6">
        <w:rPr>
          <w:rFonts w:ascii="Times New Roman" w:hAnsi="Times New Roman" w:cs="Times New Roman"/>
          <w:i/>
          <w:iCs/>
          <w:sz w:val="24"/>
          <w:szCs w:val="24"/>
        </w:rPr>
        <w:t xml:space="preserve">) </w:t>
      </w:r>
      <w:proofErr w:type="spellStart"/>
      <w:r w:rsidRPr="004232D6">
        <w:rPr>
          <w:rFonts w:ascii="Times New Roman" w:hAnsi="Times New Roman" w:cs="Times New Roman"/>
          <w:sz w:val="24"/>
          <w:szCs w:val="24"/>
        </w:rPr>
        <w:t>a</w:t>
      </w:r>
      <w:proofErr w:type="spellEnd"/>
      <w:r w:rsidRPr="004232D6">
        <w:rPr>
          <w:rFonts w:ascii="Times New Roman" w:hAnsi="Times New Roman" w:cs="Times New Roman"/>
          <w:sz w:val="24"/>
          <w:szCs w:val="24"/>
        </w:rPr>
        <w:t xml:space="preserve"> temető használatának általános szabályait, a temetőben végzett szolgáltatások, valamint a kegyeletgyakorlás rendjét;</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i/>
          <w:iCs/>
          <w:sz w:val="24"/>
          <w:szCs w:val="24"/>
        </w:rPr>
        <w:t>b)</w:t>
      </w:r>
      <w:r w:rsidRPr="004232D6">
        <w:rPr>
          <w:rFonts w:ascii="Times New Roman" w:hAnsi="Times New Roman" w:cs="Times New Roman"/>
          <w:i/>
          <w:iCs/>
          <w:sz w:val="24"/>
          <w:szCs w:val="24"/>
          <w:vertAlign w:val="superscript"/>
        </w:rPr>
        <w:footnoteReference w:id="72"/>
      </w:r>
      <w:r w:rsidRPr="004232D6">
        <w:rPr>
          <w:rFonts w:ascii="Times New Roman" w:hAnsi="Times New Roman" w:cs="Times New Roman"/>
          <w:i/>
          <w:iCs/>
          <w:sz w:val="24"/>
          <w:szCs w:val="24"/>
        </w:rPr>
        <w:t xml:space="preserve"> </w:t>
      </w:r>
      <w:r w:rsidRPr="004232D6">
        <w:rPr>
          <w:rFonts w:ascii="Times New Roman" w:hAnsi="Times New Roman" w:cs="Times New Roman"/>
          <w:sz w:val="24"/>
          <w:szCs w:val="24"/>
        </w:rPr>
        <w:t>a temetőben alkalmazott, fenntartással és üzemeltetéssel összefüggő díjak mértékét;</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i/>
          <w:iCs/>
          <w:sz w:val="24"/>
          <w:szCs w:val="24"/>
        </w:rPr>
        <w:t xml:space="preserve">c) </w:t>
      </w:r>
      <w:r w:rsidRPr="004232D6">
        <w:rPr>
          <w:rFonts w:ascii="Times New Roman" w:hAnsi="Times New Roman" w:cs="Times New Roman"/>
          <w:sz w:val="24"/>
          <w:szCs w:val="24"/>
        </w:rPr>
        <w:t>a temetőüzemeltetési (temetőgondnoki) feladatokat és kötelezettségeket, a létesítmények igénybevételének feltételeit;</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i/>
          <w:iCs/>
          <w:sz w:val="24"/>
          <w:szCs w:val="24"/>
        </w:rPr>
        <w:t xml:space="preserve">d) </w:t>
      </w:r>
      <w:r w:rsidRPr="004232D6">
        <w:rPr>
          <w:rFonts w:ascii="Times New Roman" w:hAnsi="Times New Roman" w:cs="Times New Roman"/>
          <w:sz w:val="24"/>
          <w:szCs w:val="24"/>
        </w:rPr>
        <w:t>a temetési helyek kialakításának (méretezés) szabályait, a sírhelyhasználati idők meghatározását, a temetési helyek gondozásának, a növényültetés és a sírjelek alkalmazásának feltételeit;</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4232D6">
        <w:rPr>
          <w:rFonts w:ascii="Times New Roman" w:hAnsi="Times New Roman" w:cs="Times New Roman"/>
          <w:i/>
          <w:iCs/>
          <w:sz w:val="24"/>
          <w:szCs w:val="24"/>
        </w:rPr>
        <w:t>e</w:t>
      </w:r>
      <w:proofErr w:type="gramEnd"/>
      <w:r w:rsidRPr="004232D6">
        <w:rPr>
          <w:rFonts w:ascii="Times New Roman" w:hAnsi="Times New Roman" w:cs="Times New Roman"/>
          <w:i/>
          <w:iCs/>
          <w:sz w:val="24"/>
          <w:szCs w:val="24"/>
        </w:rPr>
        <w:t xml:space="preserve">) </w:t>
      </w:r>
      <w:r w:rsidRPr="004232D6">
        <w:rPr>
          <w:rFonts w:ascii="Times New Roman" w:hAnsi="Times New Roman" w:cs="Times New Roman"/>
          <w:sz w:val="24"/>
          <w:szCs w:val="24"/>
        </w:rPr>
        <w:t>a hulladék gyűjtésének, kezelésének szabályait;</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4232D6">
        <w:rPr>
          <w:rFonts w:ascii="Times New Roman" w:hAnsi="Times New Roman" w:cs="Times New Roman"/>
          <w:i/>
          <w:iCs/>
          <w:sz w:val="24"/>
          <w:szCs w:val="24"/>
        </w:rPr>
        <w:lastRenderedPageBreak/>
        <w:t>f</w:t>
      </w:r>
      <w:proofErr w:type="gramEnd"/>
      <w:r w:rsidRPr="004232D6">
        <w:rPr>
          <w:rFonts w:ascii="Times New Roman" w:hAnsi="Times New Roman" w:cs="Times New Roman"/>
          <w:i/>
          <w:iCs/>
          <w:sz w:val="24"/>
          <w:szCs w:val="24"/>
        </w:rPr>
        <w:t xml:space="preserve">) </w:t>
      </w:r>
      <w:r w:rsidRPr="004232D6">
        <w:rPr>
          <w:rFonts w:ascii="Times New Roman" w:hAnsi="Times New Roman" w:cs="Times New Roman"/>
          <w:sz w:val="24"/>
          <w:szCs w:val="24"/>
        </w:rPr>
        <w:t>a védett sírjelek, temetési helyek nyilvántartásának (ideértve a további temetés lehetőségének feltüntetését is) szabályait;</w:t>
      </w:r>
    </w:p>
    <w:p w:rsidR="004232D6" w:rsidRPr="004232D6" w:rsidRDefault="004232D6" w:rsidP="004232D6">
      <w:pPr>
        <w:autoSpaceDE w:val="0"/>
        <w:autoSpaceDN w:val="0"/>
        <w:adjustRightInd w:val="0"/>
        <w:spacing w:before="240" w:after="240" w:line="240" w:lineRule="auto"/>
        <w:jc w:val="center"/>
        <w:rPr>
          <w:rFonts w:ascii="Times New Roman" w:hAnsi="Times New Roman" w:cs="Times New Roman"/>
          <w:sz w:val="24"/>
          <w:szCs w:val="24"/>
        </w:rPr>
      </w:pPr>
      <w:r w:rsidRPr="004232D6">
        <w:rPr>
          <w:rFonts w:ascii="Times New Roman" w:hAnsi="Times New Roman" w:cs="Times New Roman"/>
          <w:b/>
          <w:bCs/>
          <w:i/>
          <w:iCs/>
          <w:sz w:val="28"/>
          <w:szCs w:val="28"/>
        </w:rPr>
        <w:t xml:space="preserve">A </w:t>
      </w:r>
      <w:proofErr w:type="spellStart"/>
      <w:r w:rsidRPr="004232D6">
        <w:rPr>
          <w:rFonts w:ascii="Times New Roman" w:hAnsi="Times New Roman" w:cs="Times New Roman"/>
          <w:b/>
          <w:bCs/>
          <w:i/>
          <w:iCs/>
          <w:sz w:val="28"/>
          <w:szCs w:val="28"/>
        </w:rPr>
        <w:t>halottszállítás</w:t>
      </w:r>
      <w:proofErr w:type="spellEnd"/>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b/>
          <w:bCs/>
          <w:sz w:val="24"/>
          <w:szCs w:val="24"/>
        </w:rPr>
        <w:t xml:space="preserve">42. § </w:t>
      </w:r>
      <w:r w:rsidRPr="004232D6">
        <w:rPr>
          <w:rFonts w:ascii="Times New Roman" w:hAnsi="Times New Roman" w:cs="Times New Roman"/>
          <w:sz w:val="24"/>
          <w:szCs w:val="24"/>
        </w:rPr>
        <w:t xml:space="preserve">(1) Halottat, valamint halva született magzatot csak a halál bekövetkezésének tényét és módját megállapító </w:t>
      </w:r>
      <w:proofErr w:type="spellStart"/>
      <w:r w:rsidRPr="004232D6">
        <w:rPr>
          <w:rFonts w:ascii="Times New Roman" w:hAnsi="Times New Roman" w:cs="Times New Roman"/>
          <w:sz w:val="24"/>
          <w:szCs w:val="24"/>
        </w:rPr>
        <w:t>halottvizsgálat</w:t>
      </w:r>
      <w:proofErr w:type="spellEnd"/>
      <w:r w:rsidRPr="004232D6">
        <w:rPr>
          <w:rFonts w:ascii="Times New Roman" w:hAnsi="Times New Roman" w:cs="Times New Roman"/>
          <w:sz w:val="24"/>
          <w:szCs w:val="24"/>
        </w:rPr>
        <w:t xml:space="preserve"> után szabad kórbonctani vizsgálat, hatósági boncolás, temetés, illetve elhamvasztás céljából a halál bekövetkezésének helyéről elszállítani.</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 xml:space="preserve">(2) Kórházon kívül meghalt személy holttestének temetőbe szállításáról a </w:t>
      </w:r>
      <w:proofErr w:type="spellStart"/>
      <w:r w:rsidRPr="004232D6">
        <w:rPr>
          <w:rFonts w:ascii="Times New Roman" w:hAnsi="Times New Roman" w:cs="Times New Roman"/>
          <w:sz w:val="24"/>
          <w:szCs w:val="24"/>
        </w:rPr>
        <w:t>halottvizsgálati</w:t>
      </w:r>
      <w:proofErr w:type="spellEnd"/>
      <w:r w:rsidRPr="004232D6">
        <w:rPr>
          <w:rFonts w:ascii="Times New Roman" w:hAnsi="Times New Roman" w:cs="Times New Roman"/>
          <w:sz w:val="24"/>
          <w:szCs w:val="24"/>
        </w:rPr>
        <w:t xml:space="preserve"> bizonyítvány kiadásával és az eltemetésre engedélyezett idő meghatározásával együtt a </w:t>
      </w:r>
      <w:proofErr w:type="spellStart"/>
      <w:r w:rsidRPr="004232D6">
        <w:rPr>
          <w:rFonts w:ascii="Times New Roman" w:hAnsi="Times New Roman" w:cs="Times New Roman"/>
          <w:sz w:val="24"/>
          <w:szCs w:val="24"/>
        </w:rPr>
        <w:t>halottvizsgálatot</w:t>
      </w:r>
      <w:proofErr w:type="spellEnd"/>
      <w:r w:rsidRPr="004232D6">
        <w:rPr>
          <w:rFonts w:ascii="Times New Roman" w:hAnsi="Times New Roman" w:cs="Times New Roman"/>
          <w:sz w:val="24"/>
          <w:szCs w:val="24"/>
        </w:rPr>
        <w:t xml:space="preserve"> végző orvos intézkedik.</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(3)</w:t>
      </w:r>
      <w:r w:rsidRPr="004232D6">
        <w:rPr>
          <w:rFonts w:ascii="Times New Roman" w:hAnsi="Times New Roman" w:cs="Times New Roman"/>
          <w:sz w:val="24"/>
          <w:szCs w:val="24"/>
          <w:vertAlign w:val="superscript"/>
        </w:rPr>
        <w:footnoteReference w:id="73"/>
      </w:r>
      <w:r w:rsidRPr="004232D6">
        <w:rPr>
          <w:rFonts w:ascii="Times New Roman" w:hAnsi="Times New Roman" w:cs="Times New Roman"/>
          <w:sz w:val="24"/>
          <w:szCs w:val="24"/>
        </w:rPr>
        <w:t xml:space="preserve"> Nem természetes módon bekövetkezett halál esetén a holttestnek az elhalálozás vagy a boncolás helyéről való elszállítására jogszabály további feltételeket is megállapíthat.</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(4)</w:t>
      </w:r>
      <w:r w:rsidRPr="004232D6">
        <w:rPr>
          <w:rFonts w:ascii="Times New Roman" w:hAnsi="Times New Roman" w:cs="Times New Roman"/>
          <w:sz w:val="24"/>
          <w:szCs w:val="24"/>
          <w:vertAlign w:val="superscript"/>
        </w:rPr>
        <w:footnoteReference w:id="74"/>
      </w:r>
      <w:r w:rsidRPr="004232D6">
        <w:rPr>
          <w:rFonts w:ascii="Times New Roman" w:hAnsi="Times New Roman" w:cs="Times New Roman"/>
          <w:sz w:val="24"/>
          <w:szCs w:val="24"/>
        </w:rPr>
        <w:t xml:space="preserve"> Az elhunyt azonosítására szolgáló űrlapnak a holttest két végtagjára történő felhelyezéséről a helyszíni </w:t>
      </w:r>
      <w:proofErr w:type="spellStart"/>
      <w:r w:rsidRPr="004232D6">
        <w:rPr>
          <w:rFonts w:ascii="Times New Roman" w:hAnsi="Times New Roman" w:cs="Times New Roman"/>
          <w:sz w:val="24"/>
          <w:szCs w:val="24"/>
        </w:rPr>
        <w:t>halottvizsgálatot</w:t>
      </w:r>
      <w:proofErr w:type="spellEnd"/>
      <w:r w:rsidRPr="004232D6">
        <w:rPr>
          <w:rFonts w:ascii="Times New Roman" w:hAnsi="Times New Roman" w:cs="Times New Roman"/>
          <w:sz w:val="24"/>
          <w:szCs w:val="24"/>
        </w:rPr>
        <w:t xml:space="preserve"> végző orvos gondoskodik. A szállító figyelmét külön erre a célra rendszeresített piros színű űrlap használatával kell felhívni arra, ha az elhunyt fertőző betegségben halt meg.</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(5) A kórházon kívül elhunyt személyről a rajta található nemesfém ékszereket az elszállítás előtt - ha azt a hozzátartozó nem tette meg - a szállító köteles levenni, és az eltemettetőnek, illetve a közeli hozzátartozónak elismervény ellenében átadni.</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(6)</w:t>
      </w:r>
      <w:r w:rsidRPr="004232D6">
        <w:rPr>
          <w:rFonts w:ascii="Times New Roman" w:hAnsi="Times New Roman" w:cs="Times New Roman"/>
          <w:sz w:val="24"/>
          <w:szCs w:val="24"/>
          <w:vertAlign w:val="superscript"/>
        </w:rPr>
        <w:footnoteReference w:id="75"/>
      </w:r>
      <w:r w:rsidRPr="004232D6">
        <w:rPr>
          <w:rFonts w:ascii="Times New Roman" w:hAnsi="Times New Roman" w:cs="Times New Roman"/>
          <w:sz w:val="24"/>
          <w:szCs w:val="24"/>
        </w:rPr>
        <w:t xml:space="preserve"> Halottat szállítani felöltöztetve vagy lepedővel lefedve szabad.</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b/>
          <w:bCs/>
          <w:sz w:val="24"/>
          <w:szCs w:val="24"/>
        </w:rPr>
        <w:t>43. §</w:t>
      </w:r>
      <w:r w:rsidRPr="004232D6">
        <w:rPr>
          <w:rFonts w:ascii="Times New Roman" w:hAnsi="Times New Roman" w:cs="Times New Roman"/>
          <w:b/>
          <w:bCs/>
          <w:sz w:val="24"/>
          <w:szCs w:val="24"/>
          <w:vertAlign w:val="superscript"/>
        </w:rPr>
        <w:footnoteReference w:id="76"/>
      </w:r>
      <w:r w:rsidRPr="004232D6">
        <w:rPr>
          <w:rFonts w:ascii="Times New Roman" w:hAnsi="Times New Roman" w:cs="Times New Roman"/>
          <w:b/>
          <w:bCs/>
          <w:sz w:val="24"/>
          <w:szCs w:val="24"/>
        </w:rPr>
        <w:t xml:space="preserve"> </w:t>
      </w:r>
      <w:r w:rsidRPr="004232D6">
        <w:rPr>
          <w:rFonts w:ascii="Times New Roman" w:hAnsi="Times New Roman" w:cs="Times New Roman"/>
          <w:sz w:val="24"/>
          <w:szCs w:val="24"/>
        </w:rPr>
        <w:t xml:space="preserve">(1) Településen kívülre történő szállítás esetén az elhunytat kellő szilárdságú, vízhatlan módon hézagmentesített, </w:t>
      </w:r>
      <w:proofErr w:type="gramStart"/>
      <w:r w:rsidRPr="004232D6">
        <w:rPr>
          <w:rFonts w:ascii="Times New Roman" w:hAnsi="Times New Roman" w:cs="Times New Roman"/>
          <w:sz w:val="24"/>
          <w:szCs w:val="24"/>
        </w:rPr>
        <w:t>ráillő</w:t>
      </w:r>
      <w:proofErr w:type="gramEnd"/>
      <w:r w:rsidRPr="004232D6">
        <w:rPr>
          <w:rFonts w:ascii="Times New Roman" w:hAnsi="Times New Roman" w:cs="Times New Roman"/>
          <w:sz w:val="24"/>
          <w:szCs w:val="24"/>
        </w:rPr>
        <w:t xml:space="preserve"> fedéllel ellátott koporsóba kell helyezni. Szállítani erre a célra kialakított, fedéllel ellátott szállítókoporsóban is lehet.</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(2) A koporsón belül műanyag zsákot kell használni a szállításra</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4232D6">
        <w:rPr>
          <w:rFonts w:ascii="Times New Roman" w:hAnsi="Times New Roman" w:cs="Times New Roman"/>
          <w:i/>
          <w:iCs/>
          <w:sz w:val="24"/>
          <w:szCs w:val="24"/>
        </w:rPr>
        <w:t>a</w:t>
      </w:r>
      <w:proofErr w:type="gramEnd"/>
      <w:r w:rsidRPr="004232D6">
        <w:rPr>
          <w:rFonts w:ascii="Times New Roman" w:hAnsi="Times New Roman" w:cs="Times New Roman"/>
          <w:i/>
          <w:iCs/>
          <w:sz w:val="24"/>
          <w:szCs w:val="24"/>
        </w:rPr>
        <w:t xml:space="preserve">) </w:t>
      </w:r>
      <w:r w:rsidRPr="004232D6">
        <w:rPr>
          <w:rFonts w:ascii="Times New Roman" w:hAnsi="Times New Roman" w:cs="Times New Roman"/>
          <w:sz w:val="24"/>
          <w:szCs w:val="24"/>
        </w:rPr>
        <w:t>ha arra hamvasztás céljából vagy kórboncolást követően kerül sor, továbbá</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i/>
          <w:iCs/>
          <w:sz w:val="24"/>
          <w:szCs w:val="24"/>
        </w:rPr>
        <w:t>b)</w:t>
      </w:r>
      <w:r w:rsidRPr="004232D6">
        <w:rPr>
          <w:rFonts w:ascii="Times New Roman" w:hAnsi="Times New Roman" w:cs="Times New Roman"/>
          <w:i/>
          <w:iCs/>
          <w:sz w:val="24"/>
          <w:szCs w:val="24"/>
          <w:vertAlign w:val="superscript"/>
        </w:rPr>
        <w:footnoteReference w:id="77"/>
      </w:r>
      <w:r w:rsidRPr="004232D6">
        <w:rPr>
          <w:rFonts w:ascii="Times New Roman" w:hAnsi="Times New Roman" w:cs="Times New Roman"/>
          <w:i/>
          <w:iCs/>
          <w:sz w:val="24"/>
          <w:szCs w:val="24"/>
        </w:rPr>
        <w:t xml:space="preserve"> </w:t>
      </w:r>
      <w:r w:rsidRPr="004232D6">
        <w:rPr>
          <w:rFonts w:ascii="Times New Roman" w:hAnsi="Times New Roman" w:cs="Times New Roman"/>
          <w:sz w:val="24"/>
          <w:szCs w:val="24"/>
        </w:rPr>
        <w:t>a nem természetes halállal vagy fertőző betegségben elhunyt, valamint 10 évnél rövidebb idő előtt eltemetett, exhumált maradvány szállítása esetén.</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(3) A szállításra használt koporsón belül fém koporsót kell használni, amennyiben a szállítás vonaton, hajón, légi járművön, illetve külföldre történik.</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 xml:space="preserve">(4) Településen belül történő szállításhoz erre a célra rendszeresített hordágy is használható, ha az elhunytat át nem látszó szállítózsákba </w:t>
      </w:r>
      <w:proofErr w:type="gramStart"/>
      <w:r w:rsidRPr="004232D6">
        <w:rPr>
          <w:rFonts w:ascii="Times New Roman" w:hAnsi="Times New Roman" w:cs="Times New Roman"/>
          <w:sz w:val="24"/>
          <w:szCs w:val="24"/>
        </w:rPr>
        <w:t>helyezik</w:t>
      </w:r>
      <w:proofErr w:type="gramEnd"/>
      <w:r w:rsidRPr="004232D6">
        <w:rPr>
          <w:rFonts w:ascii="Times New Roman" w:hAnsi="Times New Roman" w:cs="Times New Roman"/>
          <w:sz w:val="24"/>
          <w:szCs w:val="24"/>
        </w:rPr>
        <w:t xml:space="preserve"> és a hordágyhoz rögzítik.</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(5) Hamvasztás céljára történő szállításhoz - ha a szállítás az elhalálozástól számított 120 órán belül megtörténik - fedéllel ellátott hamvasztó koporsó is használható.</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b/>
          <w:bCs/>
          <w:sz w:val="24"/>
          <w:szCs w:val="24"/>
        </w:rPr>
        <w:t xml:space="preserve">44. § </w:t>
      </w:r>
      <w:r w:rsidRPr="004232D6">
        <w:rPr>
          <w:rFonts w:ascii="Times New Roman" w:hAnsi="Times New Roman" w:cs="Times New Roman"/>
          <w:sz w:val="24"/>
          <w:szCs w:val="24"/>
        </w:rPr>
        <w:t>(1)</w:t>
      </w:r>
      <w:r w:rsidRPr="004232D6">
        <w:rPr>
          <w:rFonts w:ascii="Times New Roman" w:hAnsi="Times New Roman" w:cs="Times New Roman"/>
          <w:sz w:val="24"/>
          <w:szCs w:val="24"/>
          <w:vertAlign w:val="superscript"/>
        </w:rPr>
        <w:footnoteReference w:id="78"/>
      </w:r>
      <w:r w:rsidRPr="004232D6">
        <w:rPr>
          <w:rFonts w:ascii="Times New Roman" w:hAnsi="Times New Roman" w:cs="Times New Roman"/>
          <w:sz w:val="24"/>
          <w:szCs w:val="24"/>
        </w:rPr>
        <w:t xml:space="preserve"> Az elhunytat erre a célra kialakított és rendszeresített, zárt közúti halottszállító járművel szabad szállítani. A rakodótérben szállítható halottak számát a forgalmi engedélyben rögzíteni kell.</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lastRenderedPageBreak/>
        <w:t>(2) Az (1) bekezdésben meghatározott halottszállító járművet - kivéve, ha erre a célra gyártották - belülről résmentes, fertőtleníthető fém vagy műanyag lemezzel kell bélelni, jól zárható ajtóval ellátni, és a koporsó (hordágy) rögzítésére alkalmassá kell tenni.</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 xml:space="preserve">(3) Helyi vagy temetőn belüli szállítás céljára </w:t>
      </w:r>
      <w:proofErr w:type="spellStart"/>
      <w:r w:rsidRPr="004232D6">
        <w:rPr>
          <w:rFonts w:ascii="Times New Roman" w:hAnsi="Times New Roman" w:cs="Times New Roman"/>
          <w:sz w:val="24"/>
          <w:szCs w:val="24"/>
        </w:rPr>
        <w:t>lovasfogat</w:t>
      </w:r>
      <w:proofErr w:type="spellEnd"/>
      <w:r w:rsidRPr="004232D6">
        <w:rPr>
          <w:rFonts w:ascii="Times New Roman" w:hAnsi="Times New Roman" w:cs="Times New Roman"/>
          <w:sz w:val="24"/>
          <w:szCs w:val="24"/>
        </w:rPr>
        <w:t xml:space="preserve"> is használható.</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 xml:space="preserve">(4) Az (1) bekezdésben meghatározott halottszállító járművet vagy </w:t>
      </w:r>
      <w:proofErr w:type="spellStart"/>
      <w:r w:rsidRPr="004232D6">
        <w:rPr>
          <w:rFonts w:ascii="Times New Roman" w:hAnsi="Times New Roman" w:cs="Times New Roman"/>
          <w:sz w:val="24"/>
          <w:szCs w:val="24"/>
        </w:rPr>
        <w:t>lovasfogatot</w:t>
      </w:r>
      <w:proofErr w:type="spellEnd"/>
      <w:r w:rsidRPr="004232D6">
        <w:rPr>
          <w:rFonts w:ascii="Times New Roman" w:hAnsi="Times New Roman" w:cs="Times New Roman"/>
          <w:sz w:val="24"/>
          <w:szCs w:val="24"/>
        </w:rPr>
        <w:t xml:space="preserve"> csak a holttest és az eltemetés (elhamvasztás) kellékének szállítására szabad használni.</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(5)</w:t>
      </w:r>
      <w:r w:rsidRPr="004232D6">
        <w:rPr>
          <w:rFonts w:ascii="Times New Roman" w:hAnsi="Times New Roman" w:cs="Times New Roman"/>
          <w:sz w:val="24"/>
          <w:szCs w:val="24"/>
          <w:vertAlign w:val="superscript"/>
        </w:rPr>
        <w:footnoteReference w:id="79"/>
      </w:r>
      <w:r w:rsidRPr="004232D6">
        <w:rPr>
          <w:rFonts w:ascii="Times New Roman" w:hAnsi="Times New Roman" w:cs="Times New Roman"/>
          <w:sz w:val="24"/>
          <w:szCs w:val="24"/>
        </w:rPr>
        <w:t xml:space="preserve"> Jogszabály eltérő rendelkezése hiányában a </w:t>
      </w:r>
      <w:proofErr w:type="spellStart"/>
      <w:r w:rsidRPr="004232D6">
        <w:rPr>
          <w:rFonts w:ascii="Times New Roman" w:hAnsi="Times New Roman" w:cs="Times New Roman"/>
          <w:sz w:val="24"/>
          <w:szCs w:val="24"/>
        </w:rPr>
        <w:t>halottszállításra</w:t>
      </w:r>
      <w:proofErr w:type="spellEnd"/>
      <w:r w:rsidRPr="004232D6">
        <w:rPr>
          <w:rFonts w:ascii="Times New Roman" w:hAnsi="Times New Roman" w:cs="Times New Roman"/>
          <w:sz w:val="24"/>
          <w:szCs w:val="24"/>
        </w:rPr>
        <w:t xml:space="preserve"> az (1)-(4) bekezdésben foglaltakat kell alkalmazni.</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b/>
          <w:bCs/>
          <w:sz w:val="24"/>
          <w:szCs w:val="24"/>
        </w:rPr>
        <w:t xml:space="preserve">45. § </w:t>
      </w:r>
      <w:r w:rsidRPr="004232D6">
        <w:rPr>
          <w:rFonts w:ascii="Times New Roman" w:hAnsi="Times New Roman" w:cs="Times New Roman"/>
          <w:sz w:val="24"/>
          <w:szCs w:val="24"/>
        </w:rPr>
        <w:t>(1)</w:t>
      </w:r>
      <w:r w:rsidRPr="004232D6">
        <w:rPr>
          <w:rFonts w:ascii="Times New Roman" w:hAnsi="Times New Roman" w:cs="Times New Roman"/>
          <w:sz w:val="24"/>
          <w:szCs w:val="24"/>
          <w:vertAlign w:val="superscript"/>
        </w:rPr>
        <w:footnoteReference w:id="80"/>
      </w:r>
      <w:r w:rsidRPr="004232D6">
        <w:rPr>
          <w:rFonts w:ascii="Times New Roman" w:hAnsi="Times New Roman" w:cs="Times New Roman"/>
          <w:sz w:val="24"/>
          <w:szCs w:val="24"/>
        </w:rPr>
        <w:t xml:space="preserve"> Halottszállító járművel várakozni csak a szállítási feladat ellátásához szükséges ideig szabad</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4232D6">
        <w:rPr>
          <w:rFonts w:ascii="Times New Roman" w:hAnsi="Times New Roman" w:cs="Times New Roman"/>
          <w:i/>
          <w:iCs/>
          <w:sz w:val="24"/>
          <w:szCs w:val="24"/>
        </w:rPr>
        <w:t>a</w:t>
      </w:r>
      <w:proofErr w:type="gramEnd"/>
      <w:r w:rsidRPr="004232D6">
        <w:rPr>
          <w:rFonts w:ascii="Times New Roman" w:hAnsi="Times New Roman" w:cs="Times New Roman"/>
          <w:i/>
          <w:iCs/>
          <w:sz w:val="24"/>
          <w:szCs w:val="24"/>
        </w:rPr>
        <w:t xml:space="preserve">) </w:t>
      </w:r>
      <w:r w:rsidRPr="004232D6">
        <w:rPr>
          <w:rFonts w:ascii="Times New Roman" w:hAnsi="Times New Roman" w:cs="Times New Roman"/>
          <w:sz w:val="24"/>
          <w:szCs w:val="24"/>
        </w:rPr>
        <w:t>halott szállítása közben közterületen (közúton), vagy</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i/>
          <w:iCs/>
          <w:sz w:val="24"/>
          <w:szCs w:val="24"/>
        </w:rPr>
        <w:t xml:space="preserve">b) </w:t>
      </w:r>
      <w:r w:rsidRPr="004232D6">
        <w:rPr>
          <w:rFonts w:ascii="Times New Roman" w:hAnsi="Times New Roman" w:cs="Times New Roman"/>
          <w:sz w:val="24"/>
          <w:szCs w:val="24"/>
        </w:rPr>
        <w:t>egészségügyi intézmény területén.</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(2)</w:t>
      </w:r>
      <w:r w:rsidRPr="004232D6">
        <w:rPr>
          <w:rFonts w:ascii="Times New Roman" w:hAnsi="Times New Roman" w:cs="Times New Roman"/>
          <w:sz w:val="24"/>
          <w:szCs w:val="24"/>
          <w:vertAlign w:val="superscript"/>
        </w:rPr>
        <w:footnoteReference w:id="81"/>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(3) Fertőző betegségben elhalt szállítása után a kocsit azonnal, egyébként havonta fertőtleníteni kell, amelyről naplót kell vezetni. A napló tartalmazza a fertőtlenítés időpontjára, helyére és a fertőtlenítés módjára vonatkozó adatokat.</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b/>
          <w:bCs/>
          <w:sz w:val="24"/>
          <w:szCs w:val="24"/>
        </w:rPr>
        <w:t xml:space="preserve">46. § </w:t>
      </w:r>
      <w:r w:rsidRPr="004232D6">
        <w:rPr>
          <w:rFonts w:ascii="Times New Roman" w:hAnsi="Times New Roman" w:cs="Times New Roman"/>
          <w:sz w:val="24"/>
          <w:szCs w:val="24"/>
        </w:rPr>
        <w:t>(1)</w:t>
      </w:r>
      <w:r w:rsidRPr="004232D6">
        <w:rPr>
          <w:rFonts w:ascii="Times New Roman" w:hAnsi="Times New Roman" w:cs="Times New Roman"/>
          <w:sz w:val="24"/>
          <w:szCs w:val="24"/>
          <w:vertAlign w:val="superscript"/>
        </w:rPr>
        <w:footnoteReference w:id="82"/>
      </w:r>
      <w:r w:rsidRPr="004232D6">
        <w:rPr>
          <w:rFonts w:ascii="Times New Roman" w:hAnsi="Times New Roman" w:cs="Times New Roman"/>
          <w:sz w:val="24"/>
          <w:szCs w:val="24"/>
        </w:rPr>
        <w:t xml:space="preserve"> Az elhunyt külföldre szállítását a halál megállapításának helye szerint illetékes népegészségügyi feladatkörében eljáró járási hivatal engedélyezi. A kérelemnek tartalmaznia kell a szállítandó halott nevét, anyja nevét, utolsó lakóhelyét, a halál okának megnevezését, a halál napját, azoknak a helységeknek a megnevezését, ahonnan és ahová a szállítás történik, a szállító jármű, valamint a szállítás módjának megjelölését és a halott kísérőjének megnevezését.</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(2)</w:t>
      </w:r>
      <w:r w:rsidRPr="004232D6">
        <w:rPr>
          <w:rFonts w:ascii="Times New Roman" w:hAnsi="Times New Roman" w:cs="Times New Roman"/>
          <w:sz w:val="24"/>
          <w:szCs w:val="24"/>
          <w:vertAlign w:val="superscript"/>
        </w:rPr>
        <w:footnoteReference w:id="83"/>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(3)</w:t>
      </w:r>
      <w:r w:rsidRPr="004232D6">
        <w:rPr>
          <w:rFonts w:ascii="Times New Roman" w:hAnsi="Times New Roman" w:cs="Times New Roman"/>
          <w:sz w:val="24"/>
          <w:szCs w:val="24"/>
          <w:vertAlign w:val="superscript"/>
        </w:rPr>
        <w:footnoteReference w:id="84"/>
      </w:r>
      <w:r w:rsidRPr="004232D6">
        <w:rPr>
          <w:rFonts w:ascii="Times New Roman" w:hAnsi="Times New Roman" w:cs="Times New Roman"/>
          <w:sz w:val="24"/>
          <w:szCs w:val="24"/>
        </w:rPr>
        <w:t xml:space="preserve"> A </w:t>
      </w:r>
      <w:proofErr w:type="spellStart"/>
      <w:r w:rsidRPr="004232D6">
        <w:rPr>
          <w:rFonts w:ascii="Times New Roman" w:hAnsi="Times New Roman" w:cs="Times New Roman"/>
          <w:sz w:val="24"/>
          <w:szCs w:val="24"/>
        </w:rPr>
        <w:t>halottszállítási</w:t>
      </w:r>
      <w:proofErr w:type="spellEnd"/>
      <w:r w:rsidRPr="004232D6">
        <w:rPr>
          <w:rFonts w:ascii="Times New Roman" w:hAnsi="Times New Roman" w:cs="Times New Roman"/>
          <w:sz w:val="24"/>
          <w:szCs w:val="24"/>
        </w:rPr>
        <w:t xml:space="preserve"> engedélyben a halott szállításának feltételeit is meg kell határozni. A </w:t>
      </w:r>
      <w:proofErr w:type="spellStart"/>
      <w:r w:rsidRPr="004232D6">
        <w:rPr>
          <w:rFonts w:ascii="Times New Roman" w:hAnsi="Times New Roman" w:cs="Times New Roman"/>
          <w:sz w:val="24"/>
          <w:szCs w:val="24"/>
        </w:rPr>
        <w:t>halottszállítási</w:t>
      </w:r>
      <w:proofErr w:type="spellEnd"/>
      <w:r w:rsidRPr="004232D6">
        <w:rPr>
          <w:rFonts w:ascii="Times New Roman" w:hAnsi="Times New Roman" w:cs="Times New Roman"/>
          <w:sz w:val="24"/>
          <w:szCs w:val="24"/>
        </w:rPr>
        <w:t xml:space="preserve"> engedély egy papíralapú hiteles másolatát és a </w:t>
      </w:r>
      <w:proofErr w:type="spellStart"/>
      <w:r w:rsidRPr="004232D6">
        <w:rPr>
          <w:rFonts w:ascii="Times New Roman" w:hAnsi="Times New Roman" w:cs="Times New Roman"/>
          <w:sz w:val="24"/>
          <w:szCs w:val="24"/>
        </w:rPr>
        <w:t>halottvizsgálati</w:t>
      </w:r>
      <w:proofErr w:type="spellEnd"/>
      <w:r w:rsidRPr="004232D6">
        <w:rPr>
          <w:rFonts w:ascii="Times New Roman" w:hAnsi="Times New Roman" w:cs="Times New Roman"/>
          <w:sz w:val="24"/>
          <w:szCs w:val="24"/>
        </w:rPr>
        <w:t xml:space="preserve"> bizonyítványt (halotti anyakönyvi kivonatot) a halott kísérőjének kell átadni. A </w:t>
      </w:r>
      <w:proofErr w:type="spellStart"/>
      <w:r w:rsidRPr="004232D6">
        <w:rPr>
          <w:rFonts w:ascii="Times New Roman" w:hAnsi="Times New Roman" w:cs="Times New Roman"/>
          <w:sz w:val="24"/>
          <w:szCs w:val="24"/>
        </w:rPr>
        <w:t>halottszállítási</w:t>
      </w:r>
      <w:proofErr w:type="spellEnd"/>
      <w:r w:rsidRPr="004232D6">
        <w:rPr>
          <w:rFonts w:ascii="Times New Roman" w:hAnsi="Times New Roman" w:cs="Times New Roman"/>
          <w:sz w:val="24"/>
          <w:szCs w:val="24"/>
        </w:rPr>
        <w:t xml:space="preserve"> engedélyt a kérvényhez csatolva az irattárba kell elhelyezni. Az engedélyben megállapított </w:t>
      </w:r>
      <w:proofErr w:type="spellStart"/>
      <w:r w:rsidRPr="004232D6">
        <w:rPr>
          <w:rFonts w:ascii="Times New Roman" w:hAnsi="Times New Roman" w:cs="Times New Roman"/>
          <w:sz w:val="24"/>
          <w:szCs w:val="24"/>
        </w:rPr>
        <w:t>halottszállítási</w:t>
      </w:r>
      <w:proofErr w:type="spellEnd"/>
      <w:r w:rsidRPr="004232D6">
        <w:rPr>
          <w:rFonts w:ascii="Times New Roman" w:hAnsi="Times New Roman" w:cs="Times New Roman"/>
          <w:sz w:val="24"/>
          <w:szCs w:val="24"/>
        </w:rPr>
        <w:t xml:space="preserve"> feltételek teljesítését a </w:t>
      </w:r>
      <w:proofErr w:type="spellStart"/>
      <w:r w:rsidRPr="004232D6">
        <w:rPr>
          <w:rFonts w:ascii="Times New Roman" w:hAnsi="Times New Roman" w:cs="Times New Roman"/>
          <w:sz w:val="24"/>
          <w:szCs w:val="24"/>
        </w:rPr>
        <w:t>halottszállítás</w:t>
      </w:r>
      <w:proofErr w:type="spellEnd"/>
      <w:r w:rsidRPr="004232D6">
        <w:rPr>
          <w:rFonts w:ascii="Times New Roman" w:hAnsi="Times New Roman" w:cs="Times New Roman"/>
          <w:sz w:val="24"/>
          <w:szCs w:val="24"/>
        </w:rPr>
        <w:t xml:space="preserve"> megkezdése előtt ellenőrizni kell.</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lastRenderedPageBreak/>
        <w:t>(4)</w:t>
      </w:r>
      <w:r w:rsidRPr="004232D6">
        <w:rPr>
          <w:rFonts w:ascii="Times New Roman" w:hAnsi="Times New Roman" w:cs="Times New Roman"/>
          <w:sz w:val="24"/>
          <w:szCs w:val="24"/>
          <w:vertAlign w:val="superscript"/>
        </w:rPr>
        <w:footnoteReference w:id="85"/>
      </w:r>
      <w:r w:rsidRPr="004232D6">
        <w:rPr>
          <w:rFonts w:ascii="Times New Roman" w:hAnsi="Times New Roman" w:cs="Times New Roman"/>
          <w:sz w:val="24"/>
          <w:szCs w:val="24"/>
        </w:rPr>
        <w:t xml:space="preserve"> Halottnak külföldről Magyarországra való szállításához az engedélyt a magyar konzuli tisztviselő adja ki. Az engedélyezésnél a belföldi helyközi </w:t>
      </w:r>
      <w:proofErr w:type="spellStart"/>
      <w:r w:rsidRPr="004232D6">
        <w:rPr>
          <w:rFonts w:ascii="Times New Roman" w:hAnsi="Times New Roman" w:cs="Times New Roman"/>
          <w:sz w:val="24"/>
          <w:szCs w:val="24"/>
        </w:rPr>
        <w:t>halottszállításra</w:t>
      </w:r>
      <w:proofErr w:type="spellEnd"/>
      <w:r w:rsidRPr="004232D6">
        <w:rPr>
          <w:rFonts w:ascii="Times New Roman" w:hAnsi="Times New Roman" w:cs="Times New Roman"/>
          <w:sz w:val="24"/>
          <w:szCs w:val="24"/>
        </w:rPr>
        <w:t xml:space="preserve"> vonatkozó rendelkezéseket is figyelembe kell venni azzal az eltéréssel, hogy a kettős koporsó használata minden esetben kötelező. A rendeltetési helyen - a temető fenntartója (üzemeltetője) értesítése alapján - az intézet a szállítmányt ellenőrzi, a </w:t>
      </w:r>
      <w:proofErr w:type="spellStart"/>
      <w:r w:rsidRPr="004232D6">
        <w:rPr>
          <w:rFonts w:ascii="Times New Roman" w:hAnsi="Times New Roman" w:cs="Times New Roman"/>
          <w:sz w:val="24"/>
          <w:szCs w:val="24"/>
        </w:rPr>
        <w:t>halottszállítási</w:t>
      </w:r>
      <w:proofErr w:type="spellEnd"/>
      <w:r w:rsidRPr="004232D6">
        <w:rPr>
          <w:rFonts w:ascii="Times New Roman" w:hAnsi="Times New Roman" w:cs="Times New Roman"/>
          <w:sz w:val="24"/>
          <w:szCs w:val="24"/>
        </w:rPr>
        <w:t xml:space="preserve"> engedélyt bevonja és megőrzi.</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(5)</w:t>
      </w:r>
      <w:r w:rsidRPr="004232D6">
        <w:rPr>
          <w:rFonts w:ascii="Times New Roman" w:hAnsi="Times New Roman" w:cs="Times New Roman"/>
          <w:sz w:val="24"/>
          <w:szCs w:val="24"/>
          <w:vertAlign w:val="superscript"/>
        </w:rPr>
        <w:footnoteReference w:id="86"/>
      </w:r>
    </w:p>
    <w:p w:rsidR="004232D6" w:rsidRPr="004232D6" w:rsidRDefault="004232D6" w:rsidP="004232D6">
      <w:pPr>
        <w:autoSpaceDE w:val="0"/>
        <w:autoSpaceDN w:val="0"/>
        <w:adjustRightInd w:val="0"/>
        <w:spacing w:before="240" w:after="240" w:line="240" w:lineRule="auto"/>
        <w:jc w:val="center"/>
        <w:rPr>
          <w:rFonts w:ascii="Times New Roman" w:hAnsi="Times New Roman" w:cs="Times New Roman"/>
          <w:sz w:val="24"/>
          <w:szCs w:val="24"/>
        </w:rPr>
      </w:pPr>
      <w:r w:rsidRPr="004232D6">
        <w:rPr>
          <w:rFonts w:ascii="Times New Roman" w:hAnsi="Times New Roman" w:cs="Times New Roman"/>
          <w:b/>
          <w:bCs/>
          <w:i/>
          <w:iCs/>
          <w:sz w:val="28"/>
          <w:szCs w:val="28"/>
        </w:rPr>
        <w:t>Temetkezési szolgáltatás</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b/>
          <w:bCs/>
          <w:sz w:val="24"/>
          <w:szCs w:val="24"/>
        </w:rPr>
        <w:t>47. §</w:t>
      </w:r>
      <w:r w:rsidRPr="004232D6">
        <w:rPr>
          <w:rFonts w:ascii="Times New Roman" w:hAnsi="Times New Roman" w:cs="Times New Roman"/>
          <w:b/>
          <w:bCs/>
          <w:sz w:val="24"/>
          <w:szCs w:val="24"/>
          <w:vertAlign w:val="superscript"/>
        </w:rPr>
        <w:footnoteReference w:id="87"/>
      </w:r>
      <w:r w:rsidRPr="004232D6">
        <w:rPr>
          <w:rFonts w:ascii="Times New Roman" w:hAnsi="Times New Roman" w:cs="Times New Roman"/>
          <w:b/>
          <w:bCs/>
          <w:sz w:val="24"/>
          <w:szCs w:val="24"/>
        </w:rPr>
        <w:t xml:space="preserve"> </w:t>
      </w:r>
      <w:r w:rsidRPr="004232D6">
        <w:rPr>
          <w:rFonts w:ascii="Times New Roman" w:hAnsi="Times New Roman" w:cs="Times New Roman"/>
          <w:sz w:val="24"/>
          <w:szCs w:val="24"/>
        </w:rPr>
        <w:t>(1) A telephelyen külön helyiséget kell biztosítani:</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4232D6">
        <w:rPr>
          <w:rFonts w:ascii="Times New Roman" w:hAnsi="Times New Roman" w:cs="Times New Roman"/>
          <w:i/>
          <w:iCs/>
          <w:sz w:val="24"/>
          <w:szCs w:val="24"/>
        </w:rPr>
        <w:t>a</w:t>
      </w:r>
      <w:proofErr w:type="gramEnd"/>
      <w:r w:rsidRPr="004232D6">
        <w:rPr>
          <w:rFonts w:ascii="Times New Roman" w:hAnsi="Times New Roman" w:cs="Times New Roman"/>
          <w:i/>
          <w:iCs/>
          <w:sz w:val="24"/>
          <w:szCs w:val="24"/>
        </w:rPr>
        <w:t xml:space="preserve">) </w:t>
      </w:r>
      <w:r w:rsidRPr="004232D6">
        <w:rPr>
          <w:rFonts w:ascii="Times New Roman" w:hAnsi="Times New Roman" w:cs="Times New Roman"/>
          <w:sz w:val="24"/>
          <w:szCs w:val="24"/>
        </w:rPr>
        <w:t>az ügyfelek fogadására, ha a telephelyen temetésfelvétel is történik, és</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i/>
          <w:iCs/>
          <w:sz w:val="24"/>
          <w:szCs w:val="24"/>
        </w:rPr>
        <w:t xml:space="preserve">b) </w:t>
      </w:r>
      <w:r w:rsidRPr="004232D6">
        <w:rPr>
          <w:rFonts w:ascii="Times New Roman" w:hAnsi="Times New Roman" w:cs="Times New Roman"/>
          <w:sz w:val="24"/>
          <w:szCs w:val="24"/>
        </w:rPr>
        <w:t xml:space="preserve">ha a </w:t>
      </w:r>
      <w:proofErr w:type="spellStart"/>
      <w:r w:rsidRPr="004232D6">
        <w:rPr>
          <w:rFonts w:ascii="Times New Roman" w:hAnsi="Times New Roman" w:cs="Times New Roman"/>
          <w:sz w:val="24"/>
          <w:szCs w:val="24"/>
        </w:rPr>
        <w:t>temetésfelvételi</w:t>
      </w:r>
      <w:proofErr w:type="spellEnd"/>
      <w:r w:rsidRPr="004232D6">
        <w:rPr>
          <w:rFonts w:ascii="Times New Roman" w:hAnsi="Times New Roman" w:cs="Times New Roman"/>
          <w:sz w:val="24"/>
          <w:szCs w:val="24"/>
        </w:rPr>
        <w:t xml:space="preserve"> tevékenységhez kellékbemutató is társul, a bemutató céljára is.</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 xml:space="preserve">(2) </w:t>
      </w:r>
      <w:proofErr w:type="spellStart"/>
      <w:r w:rsidRPr="004232D6">
        <w:rPr>
          <w:rFonts w:ascii="Times New Roman" w:hAnsi="Times New Roman" w:cs="Times New Roman"/>
          <w:sz w:val="24"/>
          <w:szCs w:val="24"/>
        </w:rPr>
        <w:t>Temetésfelvételi</w:t>
      </w:r>
      <w:proofErr w:type="spellEnd"/>
      <w:r w:rsidRPr="004232D6">
        <w:rPr>
          <w:rFonts w:ascii="Times New Roman" w:hAnsi="Times New Roman" w:cs="Times New Roman"/>
          <w:sz w:val="24"/>
          <w:szCs w:val="24"/>
        </w:rPr>
        <w:t xml:space="preserve"> iroda - a (3) bekezdésben meghatározott kivétellel - lakás céljára nem használt, az elhunyt tiszteletét biztosító körülményeknek megfelelő helyiségben létesített telephelyen működhet.</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 xml:space="preserve">(3) Több telephellyel rendelkező temetkezési szolgáltató - 1000 fő alatti településen - </w:t>
      </w:r>
      <w:proofErr w:type="spellStart"/>
      <w:r w:rsidRPr="004232D6">
        <w:rPr>
          <w:rFonts w:ascii="Times New Roman" w:hAnsi="Times New Roman" w:cs="Times New Roman"/>
          <w:sz w:val="24"/>
          <w:szCs w:val="24"/>
        </w:rPr>
        <w:t>temetésfelvételi</w:t>
      </w:r>
      <w:proofErr w:type="spellEnd"/>
      <w:r w:rsidRPr="004232D6">
        <w:rPr>
          <w:rFonts w:ascii="Times New Roman" w:hAnsi="Times New Roman" w:cs="Times New Roman"/>
          <w:sz w:val="24"/>
          <w:szCs w:val="24"/>
        </w:rPr>
        <w:t xml:space="preserve"> irodát lakáson belül - az elhunyt tiszteletét biztosító körülményeknek megfelelő külön helyiségben - engedély nélkül működtethet.</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b/>
          <w:bCs/>
          <w:sz w:val="24"/>
          <w:szCs w:val="24"/>
        </w:rPr>
        <w:t>48. §</w:t>
      </w:r>
      <w:r w:rsidRPr="004232D6">
        <w:rPr>
          <w:rFonts w:ascii="Times New Roman" w:hAnsi="Times New Roman" w:cs="Times New Roman"/>
          <w:b/>
          <w:bCs/>
          <w:sz w:val="24"/>
          <w:szCs w:val="24"/>
          <w:vertAlign w:val="superscript"/>
        </w:rPr>
        <w:footnoteReference w:id="88"/>
      </w:r>
      <w:r w:rsidRPr="004232D6">
        <w:rPr>
          <w:rFonts w:ascii="Times New Roman" w:hAnsi="Times New Roman" w:cs="Times New Roman"/>
          <w:b/>
          <w:bCs/>
          <w:sz w:val="24"/>
          <w:szCs w:val="24"/>
        </w:rPr>
        <w:t xml:space="preserve"> </w:t>
      </w:r>
      <w:r w:rsidRPr="004232D6">
        <w:rPr>
          <w:rFonts w:ascii="Times New Roman" w:hAnsi="Times New Roman" w:cs="Times New Roman"/>
          <w:sz w:val="24"/>
          <w:szCs w:val="24"/>
        </w:rPr>
        <w:t>(1)</w:t>
      </w:r>
      <w:r w:rsidRPr="004232D6">
        <w:rPr>
          <w:rFonts w:ascii="Times New Roman" w:hAnsi="Times New Roman" w:cs="Times New Roman"/>
          <w:sz w:val="24"/>
          <w:szCs w:val="24"/>
          <w:vertAlign w:val="superscript"/>
        </w:rPr>
        <w:footnoteReference w:id="89"/>
      </w:r>
      <w:r w:rsidRPr="004232D6">
        <w:rPr>
          <w:rFonts w:ascii="Times New Roman" w:hAnsi="Times New Roman" w:cs="Times New Roman"/>
          <w:sz w:val="24"/>
          <w:szCs w:val="24"/>
        </w:rPr>
        <w:t xml:space="preserve"> A telephelyen elhunytat - a (2) bekezdésben foglaltak figyelembevételével - akkor lehet tárolni, ha a temetkezési szolgáltatásra vonatkozó engedély e tevékenységre kiterjed. A telephelyen a holttest hűtéséről folyamatosan kell gondoskodni.</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(2)</w:t>
      </w:r>
      <w:r w:rsidRPr="004232D6">
        <w:rPr>
          <w:rFonts w:ascii="Times New Roman" w:hAnsi="Times New Roman" w:cs="Times New Roman"/>
          <w:sz w:val="24"/>
          <w:szCs w:val="24"/>
          <w:vertAlign w:val="superscript"/>
        </w:rPr>
        <w:footnoteReference w:id="90"/>
      </w:r>
      <w:r w:rsidRPr="004232D6">
        <w:rPr>
          <w:rFonts w:ascii="Times New Roman" w:hAnsi="Times New Roman" w:cs="Times New Roman"/>
          <w:sz w:val="24"/>
          <w:szCs w:val="24"/>
        </w:rPr>
        <w:t xml:space="preserve"> Olyan telephelyen, amely fekvőbeteg-ellátást nyújtó egészségügyi intézmény, szanatórium, szociális ellátó intézmény, lakó- és szállásépület, üdülő, oktatási, nevelési és kulturális intézmény, vendéglátóhely, vendéglátóüzlet bármely bejáratától számított 200 méteres távolságon belül található, az elhunyt hűtését, illetve az elhunyt temetésre való előkészítését nem lehet végezni.</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(3)</w:t>
      </w:r>
      <w:r w:rsidRPr="004232D6">
        <w:rPr>
          <w:rFonts w:ascii="Times New Roman" w:hAnsi="Times New Roman" w:cs="Times New Roman"/>
          <w:sz w:val="24"/>
          <w:szCs w:val="24"/>
          <w:vertAlign w:val="superscript"/>
        </w:rPr>
        <w:footnoteReference w:id="91"/>
      </w:r>
      <w:r w:rsidRPr="004232D6">
        <w:rPr>
          <w:rFonts w:ascii="Times New Roman" w:hAnsi="Times New Roman" w:cs="Times New Roman"/>
          <w:sz w:val="24"/>
          <w:szCs w:val="24"/>
        </w:rPr>
        <w:t xml:space="preserve"> Telephelyen halottszállító jármű fertőtlenítése csak akkor végezhető, ha a temetkezési szolgáltatásra vonatkozó engedély erre kiterjed.</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lastRenderedPageBreak/>
        <w:t>(4)</w:t>
      </w:r>
      <w:r w:rsidRPr="004232D6">
        <w:rPr>
          <w:rFonts w:ascii="Times New Roman" w:hAnsi="Times New Roman" w:cs="Times New Roman"/>
          <w:sz w:val="24"/>
          <w:szCs w:val="24"/>
          <w:vertAlign w:val="superscript"/>
        </w:rPr>
        <w:footnoteReference w:id="92"/>
      </w:r>
      <w:r w:rsidRPr="004232D6">
        <w:rPr>
          <w:rFonts w:ascii="Times New Roman" w:hAnsi="Times New Roman" w:cs="Times New Roman"/>
          <w:sz w:val="24"/>
          <w:szCs w:val="24"/>
        </w:rPr>
        <w:t xml:space="preserve"> Temető területén kívül, fekvőbeteg-ellátást nyújtó egészségügyi intézmény, szanatórium, szociális ellátó intézmény, lakó- és szállásépület, üdülő, oktatási, nevelési és kulturális intézmény, vendéglátóhely, vendéglátóüzlet ingatlanától számított 1000 méteres távolságon belül </w:t>
      </w:r>
      <w:proofErr w:type="spellStart"/>
      <w:r w:rsidRPr="004232D6">
        <w:rPr>
          <w:rFonts w:ascii="Times New Roman" w:hAnsi="Times New Roman" w:cs="Times New Roman"/>
          <w:sz w:val="24"/>
          <w:szCs w:val="24"/>
        </w:rPr>
        <w:t>hamvasztóüzem</w:t>
      </w:r>
      <w:proofErr w:type="spellEnd"/>
      <w:r w:rsidRPr="004232D6">
        <w:rPr>
          <w:rFonts w:ascii="Times New Roman" w:hAnsi="Times New Roman" w:cs="Times New Roman"/>
          <w:sz w:val="24"/>
          <w:szCs w:val="24"/>
        </w:rPr>
        <w:t xml:space="preserve"> nem üzemeltethető. Temető területén belül </w:t>
      </w:r>
      <w:proofErr w:type="spellStart"/>
      <w:r w:rsidRPr="004232D6">
        <w:rPr>
          <w:rFonts w:ascii="Times New Roman" w:hAnsi="Times New Roman" w:cs="Times New Roman"/>
          <w:sz w:val="24"/>
          <w:szCs w:val="24"/>
        </w:rPr>
        <w:t>hamvasztóüzem</w:t>
      </w:r>
      <w:proofErr w:type="spellEnd"/>
      <w:r w:rsidRPr="004232D6">
        <w:rPr>
          <w:rFonts w:ascii="Times New Roman" w:hAnsi="Times New Roman" w:cs="Times New Roman"/>
          <w:sz w:val="24"/>
          <w:szCs w:val="24"/>
        </w:rPr>
        <w:t xml:space="preserve"> akkor üzemeltethető, ha a temető bármely kerítésétől számítva minden irányba legalább 200 méteres védőtávolság biztosítható.</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b/>
          <w:bCs/>
          <w:sz w:val="24"/>
          <w:szCs w:val="24"/>
        </w:rPr>
        <w:t>49. §</w:t>
      </w:r>
      <w:r w:rsidRPr="004232D6">
        <w:rPr>
          <w:rFonts w:ascii="Times New Roman" w:hAnsi="Times New Roman" w:cs="Times New Roman"/>
          <w:b/>
          <w:bCs/>
          <w:sz w:val="24"/>
          <w:szCs w:val="24"/>
          <w:vertAlign w:val="superscript"/>
        </w:rPr>
        <w:footnoteReference w:id="93"/>
      </w:r>
      <w:r w:rsidRPr="004232D6">
        <w:rPr>
          <w:rFonts w:ascii="Times New Roman" w:hAnsi="Times New Roman" w:cs="Times New Roman"/>
          <w:b/>
          <w:bCs/>
          <w:sz w:val="24"/>
          <w:szCs w:val="24"/>
        </w:rPr>
        <w:t xml:space="preserve"> </w:t>
      </w:r>
      <w:r w:rsidRPr="004232D6">
        <w:rPr>
          <w:rFonts w:ascii="Times New Roman" w:hAnsi="Times New Roman" w:cs="Times New Roman"/>
          <w:sz w:val="24"/>
          <w:szCs w:val="24"/>
        </w:rPr>
        <w:t>A temetkezési szolgáltató telephelyén folytatott tevékenység megváltoztatása esetén a szolgáltató a megváltozott temetkezési szolgáltatást kizárólag a módosított tevékenység megkezdése előtt kiadott temetkezési szolgáltatásra vonatkozó engedéllyel nyújthatja.</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b/>
          <w:bCs/>
          <w:sz w:val="24"/>
          <w:szCs w:val="24"/>
        </w:rPr>
        <w:t xml:space="preserve">50. § </w:t>
      </w:r>
      <w:r w:rsidRPr="004232D6">
        <w:rPr>
          <w:rFonts w:ascii="Times New Roman" w:hAnsi="Times New Roman" w:cs="Times New Roman"/>
          <w:sz w:val="24"/>
          <w:szCs w:val="24"/>
        </w:rPr>
        <w:t xml:space="preserve">(1) A </w:t>
      </w:r>
      <w:proofErr w:type="spellStart"/>
      <w:r w:rsidRPr="004232D6">
        <w:rPr>
          <w:rFonts w:ascii="Times New Roman" w:hAnsi="Times New Roman" w:cs="Times New Roman"/>
          <w:sz w:val="24"/>
          <w:szCs w:val="24"/>
        </w:rPr>
        <w:t>halottszállítást</w:t>
      </w:r>
      <w:proofErr w:type="spellEnd"/>
      <w:r w:rsidRPr="004232D6">
        <w:rPr>
          <w:rFonts w:ascii="Times New Roman" w:hAnsi="Times New Roman" w:cs="Times New Roman"/>
          <w:sz w:val="24"/>
          <w:szCs w:val="24"/>
        </w:rPr>
        <w:t xml:space="preserve"> legalább kettő, a ravatalozást és a sírgödörbe (sírboltba) való </w:t>
      </w:r>
      <w:proofErr w:type="spellStart"/>
      <w:r w:rsidRPr="004232D6">
        <w:rPr>
          <w:rFonts w:ascii="Times New Roman" w:hAnsi="Times New Roman" w:cs="Times New Roman"/>
          <w:sz w:val="24"/>
          <w:szCs w:val="24"/>
        </w:rPr>
        <w:t>koporsóelhelyezést</w:t>
      </w:r>
      <w:proofErr w:type="spellEnd"/>
      <w:r w:rsidRPr="004232D6">
        <w:rPr>
          <w:rFonts w:ascii="Times New Roman" w:hAnsi="Times New Roman" w:cs="Times New Roman"/>
          <w:sz w:val="24"/>
          <w:szCs w:val="24"/>
        </w:rPr>
        <w:t xml:space="preserve"> legalább négy főnek kell végeznie. Az urnaravatalozást és urnaelhelyezést egy fő is elvégezheti.</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(2) A szolgáltatásban közreműködők a munka során kötelesek méltó magatartást tanúsítani, a kegyeleti igényeknek megfelelő öltözetben munkát végezni.</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b/>
          <w:bCs/>
          <w:sz w:val="24"/>
          <w:szCs w:val="24"/>
        </w:rPr>
        <w:t>51. §</w:t>
      </w:r>
      <w:r w:rsidRPr="004232D6">
        <w:rPr>
          <w:rFonts w:ascii="Times New Roman" w:hAnsi="Times New Roman" w:cs="Times New Roman"/>
          <w:b/>
          <w:bCs/>
          <w:sz w:val="24"/>
          <w:szCs w:val="24"/>
          <w:vertAlign w:val="superscript"/>
        </w:rPr>
        <w:footnoteReference w:id="94"/>
      </w:r>
      <w:r w:rsidRPr="004232D6">
        <w:rPr>
          <w:rFonts w:ascii="Times New Roman" w:hAnsi="Times New Roman" w:cs="Times New Roman"/>
          <w:b/>
          <w:bCs/>
          <w:sz w:val="24"/>
          <w:szCs w:val="24"/>
        </w:rPr>
        <w:t xml:space="preserve"> </w:t>
      </w:r>
      <w:r w:rsidRPr="004232D6">
        <w:rPr>
          <w:rFonts w:ascii="Times New Roman" w:hAnsi="Times New Roman" w:cs="Times New Roman"/>
          <w:sz w:val="24"/>
          <w:szCs w:val="24"/>
        </w:rPr>
        <w:t>(1)</w:t>
      </w:r>
      <w:r w:rsidRPr="004232D6">
        <w:rPr>
          <w:rFonts w:ascii="Times New Roman" w:hAnsi="Times New Roman" w:cs="Times New Roman"/>
          <w:sz w:val="24"/>
          <w:szCs w:val="24"/>
          <w:vertAlign w:val="superscript"/>
        </w:rPr>
        <w:footnoteReference w:id="95"/>
      </w:r>
      <w:r w:rsidRPr="004232D6">
        <w:rPr>
          <w:rFonts w:ascii="Times New Roman" w:hAnsi="Times New Roman" w:cs="Times New Roman"/>
          <w:sz w:val="24"/>
          <w:szCs w:val="24"/>
        </w:rPr>
        <w:t xml:space="preserve"> A temetkezési szolgáltatás végzéséhez temetkezési szolgáltató szakképesítés szükséges.</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(2)</w:t>
      </w:r>
      <w:r w:rsidRPr="004232D6">
        <w:rPr>
          <w:rFonts w:ascii="Times New Roman" w:hAnsi="Times New Roman" w:cs="Times New Roman"/>
          <w:sz w:val="24"/>
          <w:szCs w:val="24"/>
          <w:vertAlign w:val="superscript"/>
        </w:rPr>
        <w:footnoteReference w:id="96"/>
      </w:r>
      <w:r w:rsidRPr="004232D6">
        <w:rPr>
          <w:rFonts w:ascii="Times New Roman" w:hAnsi="Times New Roman" w:cs="Times New Roman"/>
          <w:sz w:val="24"/>
          <w:szCs w:val="24"/>
        </w:rPr>
        <w:t xml:space="preserve"> A temetkezési szolgáltató szakképesítés megszerzéséhez külön jogszabály szerint szükséges, temetkezési szolgáltatásban eltöltött szakmai gyakorlatot a munkáltató (megbízó) igazolja.</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b/>
          <w:bCs/>
          <w:sz w:val="24"/>
          <w:szCs w:val="24"/>
        </w:rPr>
        <w:t xml:space="preserve">52. § </w:t>
      </w:r>
      <w:r w:rsidRPr="004232D6">
        <w:rPr>
          <w:rFonts w:ascii="Times New Roman" w:hAnsi="Times New Roman" w:cs="Times New Roman"/>
          <w:sz w:val="24"/>
          <w:szCs w:val="24"/>
        </w:rPr>
        <w:t>(1)-(3)</w:t>
      </w:r>
      <w:r w:rsidRPr="004232D6">
        <w:rPr>
          <w:rFonts w:ascii="Times New Roman" w:hAnsi="Times New Roman" w:cs="Times New Roman"/>
          <w:sz w:val="24"/>
          <w:szCs w:val="24"/>
          <w:vertAlign w:val="superscript"/>
        </w:rPr>
        <w:footnoteReference w:id="97"/>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 xml:space="preserve"> (4) A vagyoni biztosíték a fennálló kötelezettségek teljesítése után és csak a temetkezési szolgáltatói tevékenység megszűnését követő 3 hónap elteltével szüntethető meg.</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(5)</w:t>
      </w:r>
      <w:r w:rsidRPr="004232D6">
        <w:rPr>
          <w:rFonts w:ascii="Times New Roman" w:hAnsi="Times New Roman" w:cs="Times New Roman"/>
          <w:sz w:val="24"/>
          <w:szCs w:val="24"/>
          <w:vertAlign w:val="superscript"/>
        </w:rPr>
        <w:footnoteReference w:id="98"/>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b/>
          <w:bCs/>
          <w:sz w:val="24"/>
          <w:szCs w:val="24"/>
        </w:rPr>
        <w:t xml:space="preserve">53. § </w:t>
      </w:r>
      <w:r w:rsidRPr="004232D6">
        <w:rPr>
          <w:rFonts w:ascii="Times New Roman" w:hAnsi="Times New Roman" w:cs="Times New Roman"/>
          <w:sz w:val="24"/>
          <w:szCs w:val="24"/>
        </w:rPr>
        <w:t>(1)</w:t>
      </w:r>
      <w:r w:rsidRPr="004232D6">
        <w:rPr>
          <w:rFonts w:ascii="Times New Roman" w:hAnsi="Times New Roman" w:cs="Times New Roman"/>
          <w:sz w:val="24"/>
          <w:szCs w:val="24"/>
          <w:vertAlign w:val="superscript"/>
        </w:rPr>
        <w:footnoteReference w:id="99"/>
      </w:r>
      <w:r w:rsidRPr="004232D6">
        <w:rPr>
          <w:rFonts w:ascii="Times New Roman" w:hAnsi="Times New Roman" w:cs="Times New Roman"/>
          <w:sz w:val="24"/>
          <w:szCs w:val="24"/>
        </w:rPr>
        <w:t xml:space="preserve"> A vagyoni biztosíték mértéke a temetkezési szolgáltatás megkezdésekor 500 000 forint.</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(2)</w:t>
      </w:r>
      <w:r w:rsidRPr="004232D6">
        <w:rPr>
          <w:rFonts w:ascii="Times New Roman" w:hAnsi="Times New Roman" w:cs="Times New Roman"/>
          <w:sz w:val="24"/>
          <w:szCs w:val="24"/>
          <w:vertAlign w:val="superscript"/>
        </w:rPr>
        <w:footnoteReference w:id="100"/>
      </w:r>
      <w:r w:rsidRPr="004232D6">
        <w:rPr>
          <w:rFonts w:ascii="Times New Roman" w:hAnsi="Times New Roman" w:cs="Times New Roman"/>
          <w:sz w:val="24"/>
          <w:szCs w:val="24"/>
        </w:rPr>
        <w:t xml:space="preserve"> Ha a temetkezési szolgáltatás megkezdésétől számított két év eltelt, a vagyoni biztosíték mértéke a tárgyévet megelőző évben a számviteli törvény szerint elszámolt nettó árbevételhez igazodóan</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4232D6">
        <w:rPr>
          <w:rFonts w:ascii="Times New Roman" w:hAnsi="Times New Roman" w:cs="Times New Roman"/>
          <w:i/>
          <w:iCs/>
          <w:sz w:val="24"/>
          <w:szCs w:val="24"/>
        </w:rPr>
        <w:lastRenderedPageBreak/>
        <w:t>a</w:t>
      </w:r>
      <w:proofErr w:type="gramEnd"/>
      <w:r w:rsidRPr="004232D6">
        <w:rPr>
          <w:rFonts w:ascii="Times New Roman" w:hAnsi="Times New Roman" w:cs="Times New Roman"/>
          <w:i/>
          <w:iCs/>
          <w:sz w:val="24"/>
          <w:szCs w:val="24"/>
        </w:rPr>
        <w:t xml:space="preserve">) </w:t>
      </w:r>
      <w:r w:rsidRPr="004232D6">
        <w:rPr>
          <w:rFonts w:ascii="Times New Roman" w:hAnsi="Times New Roman" w:cs="Times New Roman"/>
          <w:sz w:val="24"/>
          <w:szCs w:val="24"/>
        </w:rPr>
        <w:t xml:space="preserve">5 000 </w:t>
      </w:r>
      <w:proofErr w:type="spellStart"/>
      <w:r w:rsidRPr="004232D6">
        <w:rPr>
          <w:rFonts w:ascii="Times New Roman" w:hAnsi="Times New Roman" w:cs="Times New Roman"/>
          <w:sz w:val="24"/>
          <w:szCs w:val="24"/>
        </w:rPr>
        <w:t>000</w:t>
      </w:r>
      <w:proofErr w:type="spellEnd"/>
      <w:r w:rsidRPr="004232D6">
        <w:rPr>
          <w:rFonts w:ascii="Times New Roman" w:hAnsi="Times New Roman" w:cs="Times New Roman"/>
          <w:sz w:val="24"/>
          <w:szCs w:val="24"/>
        </w:rPr>
        <w:t xml:space="preserve"> forint nettó árbevételig 500 000 forint;</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i/>
          <w:iCs/>
          <w:sz w:val="24"/>
          <w:szCs w:val="24"/>
        </w:rPr>
        <w:t xml:space="preserve">b) </w:t>
      </w:r>
      <w:r w:rsidRPr="004232D6">
        <w:rPr>
          <w:rFonts w:ascii="Times New Roman" w:hAnsi="Times New Roman" w:cs="Times New Roman"/>
          <w:sz w:val="24"/>
          <w:szCs w:val="24"/>
        </w:rPr>
        <w:t xml:space="preserve">5 000 001 forint és 10 000 </w:t>
      </w:r>
      <w:proofErr w:type="spellStart"/>
      <w:r w:rsidRPr="004232D6">
        <w:rPr>
          <w:rFonts w:ascii="Times New Roman" w:hAnsi="Times New Roman" w:cs="Times New Roman"/>
          <w:sz w:val="24"/>
          <w:szCs w:val="24"/>
        </w:rPr>
        <w:t>000</w:t>
      </w:r>
      <w:proofErr w:type="spellEnd"/>
      <w:r w:rsidRPr="004232D6">
        <w:rPr>
          <w:rFonts w:ascii="Times New Roman" w:hAnsi="Times New Roman" w:cs="Times New Roman"/>
          <w:sz w:val="24"/>
          <w:szCs w:val="24"/>
        </w:rPr>
        <w:t xml:space="preserve"> forint nettó árbevétel között 1 000 </w:t>
      </w:r>
      <w:proofErr w:type="spellStart"/>
      <w:r w:rsidRPr="004232D6">
        <w:rPr>
          <w:rFonts w:ascii="Times New Roman" w:hAnsi="Times New Roman" w:cs="Times New Roman"/>
          <w:sz w:val="24"/>
          <w:szCs w:val="24"/>
        </w:rPr>
        <w:t>000</w:t>
      </w:r>
      <w:proofErr w:type="spellEnd"/>
      <w:r w:rsidRPr="004232D6">
        <w:rPr>
          <w:rFonts w:ascii="Times New Roman" w:hAnsi="Times New Roman" w:cs="Times New Roman"/>
          <w:sz w:val="24"/>
          <w:szCs w:val="24"/>
        </w:rPr>
        <w:t xml:space="preserve"> forint;</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i/>
          <w:iCs/>
          <w:sz w:val="24"/>
          <w:szCs w:val="24"/>
        </w:rPr>
        <w:t xml:space="preserve">c) </w:t>
      </w:r>
      <w:r w:rsidRPr="004232D6">
        <w:rPr>
          <w:rFonts w:ascii="Times New Roman" w:hAnsi="Times New Roman" w:cs="Times New Roman"/>
          <w:sz w:val="24"/>
          <w:szCs w:val="24"/>
        </w:rPr>
        <w:t xml:space="preserve">10 000 </w:t>
      </w:r>
      <w:proofErr w:type="spellStart"/>
      <w:r w:rsidRPr="004232D6">
        <w:rPr>
          <w:rFonts w:ascii="Times New Roman" w:hAnsi="Times New Roman" w:cs="Times New Roman"/>
          <w:sz w:val="24"/>
          <w:szCs w:val="24"/>
        </w:rPr>
        <w:t>000</w:t>
      </w:r>
      <w:proofErr w:type="spellEnd"/>
      <w:r w:rsidRPr="004232D6">
        <w:rPr>
          <w:rFonts w:ascii="Times New Roman" w:hAnsi="Times New Roman" w:cs="Times New Roman"/>
          <w:sz w:val="24"/>
          <w:szCs w:val="24"/>
        </w:rPr>
        <w:t xml:space="preserve"> forint nettó árbevétel felett 2 000 </w:t>
      </w:r>
      <w:proofErr w:type="spellStart"/>
      <w:r w:rsidRPr="004232D6">
        <w:rPr>
          <w:rFonts w:ascii="Times New Roman" w:hAnsi="Times New Roman" w:cs="Times New Roman"/>
          <w:sz w:val="24"/>
          <w:szCs w:val="24"/>
        </w:rPr>
        <w:t>000</w:t>
      </w:r>
      <w:proofErr w:type="spellEnd"/>
      <w:r w:rsidRPr="004232D6">
        <w:rPr>
          <w:rFonts w:ascii="Times New Roman" w:hAnsi="Times New Roman" w:cs="Times New Roman"/>
          <w:sz w:val="24"/>
          <w:szCs w:val="24"/>
        </w:rPr>
        <w:t xml:space="preserve"> forint.</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(2a)</w:t>
      </w:r>
      <w:r w:rsidRPr="004232D6">
        <w:rPr>
          <w:rFonts w:ascii="Times New Roman" w:hAnsi="Times New Roman" w:cs="Times New Roman"/>
          <w:sz w:val="24"/>
          <w:szCs w:val="24"/>
          <w:vertAlign w:val="superscript"/>
        </w:rPr>
        <w:footnoteReference w:id="101"/>
      </w:r>
      <w:r w:rsidRPr="004232D6">
        <w:rPr>
          <w:rFonts w:ascii="Times New Roman" w:hAnsi="Times New Roman" w:cs="Times New Roman"/>
          <w:sz w:val="24"/>
          <w:szCs w:val="24"/>
        </w:rPr>
        <w:t xml:space="preserve"> </w:t>
      </w:r>
      <w:proofErr w:type="gramStart"/>
      <w:r w:rsidRPr="004232D6">
        <w:rPr>
          <w:rFonts w:ascii="Times New Roman" w:hAnsi="Times New Roman" w:cs="Times New Roman"/>
          <w:sz w:val="24"/>
          <w:szCs w:val="24"/>
        </w:rPr>
        <w:t>A</w:t>
      </w:r>
      <w:proofErr w:type="gramEnd"/>
      <w:r w:rsidRPr="004232D6">
        <w:rPr>
          <w:rFonts w:ascii="Times New Roman" w:hAnsi="Times New Roman" w:cs="Times New Roman"/>
          <w:sz w:val="24"/>
          <w:szCs w:val="24"/>
        </w:rPr>
        <w:t xml:space="preserve"> temető üzemeltetője az (1) és a (2) bekezdésben meghatározott vagyoni biztosítékon túl a temetkezési szolgáltató számára további vagyoni biztosítékot nem határozhat meg.</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(3) A tevékenységét tovább folytató temetkezési szolgáltató a felhasznált vagyoni biztosítékot köteles haladéktalanul, de legkésőbb 30 napon belül pótolni.</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b/>
          <w:bCs/>
          <w:sz w:val="24"/>
          <w:szCs w:val="24"/>
        </w:rPr>
        <w:t>53/A. §</w:t>
      </w:r>
      <w:r w:rsidRPr="004232D6">
        <w:rPr>
          <w:rFonts w:ascii="Times New Roman" w:hAnsi="Times New Roman" w:cs="Times New Roman"/>
          <w:b/>
          <w:bCs/>
          <w:sz w:val="24"/>
          <w:szCs w:val="24"/>
          <w:vertAlign w:val="superscript"/>
        </w:rPr>
        <w:footnoteReference w:id="102"/>
      </w:r>
      <w:r w:rsidRPr="004232D6">
        <w:rPr>
          <w:rFonts w:ascii="Times New Roman" w:hAnsi="Times New Roman" w:cs="Times New Roman"/>
          <w:b/>
          <w:bCs/>
          <w:sz w:val="24"/>
          <w:szCs w:val="24"/>
        </w:rPr>
        <w:t xml:space="preserve"> </w:t>
      </w:r>
      <w:r w:rsidRPr="004232D6">
        <w:rPr>
          <w:rFonts w:ascii="Times New Roman" w:hAnsi="Times New Roman" w:cs="Times New Roman"/>
          <w:sz w:val="24"/>
          <w:szCs w:val="24"/>
        </w:rPr>
        <w:t>A temetkezési szolgáltató az eltemettetésre kötelezett személy megbízása alapján az elhalálozással kapcsolatosan az egészségügyi intézmény, valamint az állami és önkormányzati szervek előtt az eltemettetésre kötelezett személy képviseletében a következő ügyekben járhat el:</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4232D6">
        <w:rPr>
          <w:rFonts w:ascii="Times New Roman" w:hAnsi="Times New Roman" w:cs="Times New Roman"/>
          <w:i/>
          <w:iCs/>
          <w:sz w:val="24"/>
          <w:szCs w:val="24"/>
        </w:rPr>
        <w:t>a</w:t>
      </w:r>
      <w:proofErr w:type="gramEnd"/>
      <w:r w:rsidRPr="004232D6">
        <w:rPr>
          <w:rFonts w:ascii="Times New Roman" w:hAnsi="Times New Roman" w:cs="Times New Roman"/>
          <w:i/>
          <w:iCs/>
          <w:sz w:val="24"/>
          <w:szCs w:val="24"/>
        </w:rPr>
        <w:t xml:space="preserve">) </w:t>
      </w:r>
      <w:proofErr w:type="spellStart"/>
      <w:r w:rsidRPr="004232D6">
        <w:rPr>
          <w:rFonts w:ascii="Times New Roman" w:hAnsi="Times New Roman" w:cs="Times New Roman"/>
          <w:sz w:val="24"/>
          <w:szCs w:val="24"/>
        </w:rPr>
        <w:t>halottvizsgálati</w:t>
      </w:r>
      <w:proofErr w:type="spellEnd"/>
      <w:r w:rsidRPr="004232D6">
        <w:rPr>
          <w:rFonts w:ascii="Times New Roman" w:hAnsi="Times New Roman" w:cs="Times New Roman"/>
          <w:sz w:val="24"/>
          <w:szCs w:val="24"/>
        </w:rPr>
        <w:t xml:space="preserve"> bizonyítvány átvétele,</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i/>
          <w:iCs/>
          <w:sz w:val="24"/>
          <w:szCs w:val="24"/>
        </w:rPr>
        <w:t xml:space="preserve">b) </w:t>
      </w:r>
      <w:r w:rsidRPr="004232D6">
        <w:rPr>
          <w:rFonts w:ascii="Times New Roman" w:hAnsi="Times New Roman" w:cs="Times New Roman"/>
          <w:sz w:val="24"/>
          <w:szCs w:val="24"/>
        </w:rPr>
        <w:t>az elhunyt iratainak, ruházatának átvétele és átadása az egészségügyi vagy igazságügyi szakértői intézményben vagy az eljáró hatóságnál,</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i/>
          <w:iCs/>
          <w:sz w:val="24"/>
          <w:szCs w:val="24"/>
        </w:rPr>
        <w:t xml:space="preserve">c) </w:t>
      </w:r>
      <w:r w:rsidRPr="004232D6">
        <w:rPr>
          <w:rFonts w:ascii="Times New Roman" w:hAnsi="Times New Roman" w:cs="Times New Roman"/>
          <w:sz w:val="24"/>
          <w:szCs w:val="24"/>
        </w:rPr>
        <w:t>az elhunyt anyakönyvezésével kapcsolatos ügyek,</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i/>
          <w:iCs/>
          <w:sz w:val="24"/>
          <w:szCs w:val="24"/>
        </w:rPr>
        <w:t xml:space="preserve">d) </w:t>
      </w:r>
      <w:r w:rsidRPr="004232D6">
        <w:rPr>
          <w:rFonts w:ascii="Times New Roman" w:hAnsi="Times New Roman" w:cs="Times New Roman"/>
          <w:sz w:val="24"/>
          <w:szCs w:val="24"/>
        </w:rPr>
        <w:t>az elhunyttal kapcsolatos statisztikai adatszolgáltatásban történő közreműködés,</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4232D6">
        <w:rPr>
          <w:rFonts w:ascii="Times New Roman" w:hAnsi="Times New Roman" w:cs="Times New Roman"/>
          <w:i/>
          <w:iCs/>
          <w:sz w:val="24"/>
          <w:szCs w:val="24"/>
        </w:rPr>
        <w:t>e</w:t>
      </w:r>
      <w:proofErr w:type="gramEnd"/>
      <w:r w:rsidRPr="004232D6">
        <w:rPr>
          <w:rFonts w:ascii="Times New Roman" w:hAnsi="Times New Roman" w:cs="Times New Roman"/>
          <w:i/>
          <w:iCs/>
          <w:sz w:val="24"/>
          <w:szCs w:val="24"/>
        </w:rPr>
        <w:t xml:space="preserve">) </w:t>
      </w:r>
      <w:r w:rsidRPr="004232D6">
        <w:rPr>
          <w:rFonts w:ascii="Times New Roman" w:hAnsi="Times New Roman" w:cs="Times New Roman"/>
          <w:sz w:val="24"/>
          <w:szCs w:val="24"/>
        </w:rPr>
        <w:t>a halálozással kapcsolatos lakcím-, nyugdíj- és egyéb szociális ellátási bejelentési ügyek,</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4232D6">
        <w:rPr>
          <w:rFonts w:ascii="Times New Roman" w:hAnsi="Times New Roman" w:cs="Times New Roman"/>
          <w:i/>
          <w:iCs/>
          <w:sz w:val="24"/>
          <w:szCs w:val="24"/>
        </w:rPr>
        <w:t>f</w:t>
      </w:r>
      <w:proofErr w:type="gramEnd"/>
      <w:r w:rsidRPr="004232D6">
        <w:rPr>
          <w:rFonts w:ascii="Times New Roman" w:hAnsi="Times New Roman" w:cs="Times New Roman"/>
          <w:i/>
          <w:iCs/>
          <w:sz w:val="24"/>
          <w:szCs w:val="24"/>
        </w:rPr>
        <w:t xml:space="preserve">) </w:t>
      </w:r>
      <w:r w:rsidRPr="004232D6">
        <w:rPr>
          <w:rFonts w:ascii="Times New Roman" w:hAnsi="Times New Roman" w:cs="Times New Roman"/>
          <w:sz w:val="24"/>
          <w:szCs w:val="24"/>
        </w:rPr>
        <w:t>az elhunyt hamvaszthatóságának engedélyezése,</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4232D6">
        <w:rPr>
          <w:rFonts w:ascii="Times New Roman" w:hAnsi="Times New Roman" w:cs="Times New Roman"/>
          <w:i/>
          <w:iCs/>
          <w:sz w:val="24"/>
          <w:szCs w:val="24"/>
        </w:rPr>
        <w:t>g</w:t>
      </w:r>
      <w:proofErr w:type="gramEnd"/>
      <w:r w:rsidRPr="004232D6">
        <w:rPr>
          <w:rFonts w:ascii="Times New Roman" w:hAnsi="Times New Roman" w:cs="Times New Roman"/>
          <w:i/>
          <w:iCs/>
          <w:sz w:val="24"/>
          <w:szCs w:val="24"/>
        </w:rPr>
        <w:t xml:space="preserve">) </w:t>
      </w:r>
      <w:r w:rsidRPr="004232D6">
        <w:rPr>
          <w:rFonts w:ascii="Times New Roman" w:hAnsi="Times New Roman" w:cs="Times New Roman"/>
          <w:sz w:val="24"/>
          <w:szCs w:val="24"/>
        </w:rPr>
        <w:t>sírnyitás engedélyezése,</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4232D6">
        <w:rPr>
          <w:rFonts w:ascii="Times New Roman" w:hAnsi="Times New Roman" w:cs="Times New Roman"/>
          <w:i/>
          <w:iCs/>
          <w:sz w:val="24"/>
          <w:szCs w:val="24"/>
        </w:rPr>
        <w:t>h</w:t>
      </w:r>
      <w:proofErr w:type="gramEnd"/>
      <w:r w:rsidRPr="004232D6">
        <w:rPr>
          <w:rFonts w:ascii="Times New Roman" w:hAnsi="Times New Roman" w:cs="Times New Roman"/>
          <w:i/>
          <w:iCs/>
          <w:sz w:val="24"/>
          <w:szCs w:val="24"/>
        </w:rPr>
        <w:t xml:space="preserve">) </w:t>
      </w:r>
      <w:r w:rsidRPr="004232D6">
        <w:rPr>
          <w:rFonts w:ascii="Times New Roman" w:hAnsi="Times New Roman" w:cs="Times New Roman"/>
          <w:sz w:val="24"/>
          <w:szCs w:val="24"/>
        </w:rPr>
        <w:t xml:space="preserve">nemzetközi </w:t>
      </w:r>
      <w:proofErr w:type="spellStart"/>
      <w:r w:rsidRPr="004232D6">
        <w:rPr>
          <w:rFonts w:ascii="Times New Roman" w:hAnsi="Times New Roman" w:cs="Times New Roman"/>
          <w:sz w:val="24"/>
          <w:szCs w:val="24"/>
        </w:rPr>
        <w:t>halottszállítás</w:t>
      </w:r>
      <w:proofErr w:type="spellEnd"/>
      <w:r w:rsidRPr="004232D6">
        <w:rPr>
          <w:rFonts w:ascii="Times New Roman" w:hAnsi="Times New Roman" w:cs="Times New Roman"/>
          <w:sz w:val="24"/>
          <w:szCs w:val="24"/>
        </w:rPr>
        <w:t xml:space="preserve"> engedélyezése,</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i/>
          <w:iCs/>
          <w:sz w:val="24"/>
          <w:szCs w:val="24"/>
        </w:rPr>
        <w:t xml:space="preserve">i) </w:t>
      </w:r>
      <w:r w:rsidRPr="004232D6">
        <w:rPr>
          <w:rFonts w:ascii="Times New Roman" w:hAnsi="Times New Roman" w:cs="Times New Roman"/>
          <w:sz w:val="24"/>
          <w:szCs w:val="24"/>
        </w:rPr>
        <w:t>temetőn, temetkezési emlékhelyen kívüli ravatalozás engedélyezése,</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i/>
          <w:iCs/>
          <w:sz w:val="24"/>
          <w:szCs w:val="24"/>
        </w:rPr>
        <w:t xml:space="preserve">j) </w:t>
      </w:r>
      <w:r w:rsidRPr="004232D6">
        <w:rPr>
          <w:rFonts w:ascii="Times New Roman" w:hAnsi="Times New Roman" w:cs="Times New Roman"/>
          <w:sz w:val="24"/>
          <w:szCs w:val="24"/>
        </w:rPr>
        <w:t>15 napon túli temetés engedélyezése.</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b/>
          <w:bCs/>
          <w:sz w:val="24"/>
          <w:szCs w:val="24"/>
        </w:rPr>
        <w:t>53/B. §</w:t>
      </w:r>
      <w:r w:rsidRPr="004232D6">
        <w:rPr>
          <w:rFonts w:ascii="Times New Roman" w:hAnsi="Times New Roman" w:cs="Times New Roman"/>
          <w:b/>
          <w:bCs/>
          <w:sz w:val="24"/>
          <w:szCs w:val="24"/>
          <w:vertAlign w:val="superscript"/>
        </w:rPr>
        <w:footnoteReference w:id="103"/>
      </w:r>
      <w:r w:rsidRPr="004232D6">
        <w:rPr>
          <w:rFonts w:ascii="Times New Roman" w:hAnsi="Times New Roman" w:cs="Times New Roman"/>
          <w:b/>
          <w:bCs/>
          <w:sz w:val="24"/>
          <w:szCs w:val="24"/>
        </w:rPr>
        <w:t xml:space="preserve"> </w:t>
      </w:r>
      <w:r w:rsidRPr="004232D6">
        <w:rPr>
          <w:rFonts w:ascii="Times New Roman" w:hAnsi="Times New Roman" w:cs="Times New Roman"/>
          <w:sz w:val="24"/>
          <w:szCs w:val="24"/>
        </w:rPr>
        <w:t xml:space="preserve">(1) </w:t>
      </w:r>
      <w:proofErr w:type="gramStart"/>
      <w:r w:rsidRPr="004232D6">
        <w:rPr>
          <w:rFonts w:ascii="Times New Roman" w:hAnsi="Times New Roman" w:cs="Times New Roman"/>
          <w:sz w:val="24"/>
          <w:szCs w:val="24"/>
        </w:rPr>
        <w:t>A</w:t>
      </w:r>
      <w:proofErr w:type="gramEnd"/>
      <w:r w:rsidRPr="004232D6">
        <w:rPr>
          <w:rFonts w:ascii="Times New Roman" w:hAnsi="Times New Roman" w:cs="Times New Roman"/>
          <w:sz w:val="24"/>
          <w:szCs w:val="24"/>
        </w:rPr>
        <w:t xml:space="preserve"> temetkezési szolgáltató a Tv. 25. § (1) bekezdése szerinti szolgáltatásokért az 1. mellékletben meghatározott tartalmú számlát állít ki.</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(2) A számlán csak azt a szolgáltatást kell feltüntetni - szolgáltatásként és részszolgáltatásként egyaránt -, amelyet a temetkezési szolgáltató nyújtott. Az egyes részszolgáltatásnál a temetkezési szolgáltató a részszolgáltatás megnevezése mellett a részszolgáltatásnak a megrendelésre jellemző vagy egyedi tulajdonságát is feltüntetheti.</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(3) A temetkezési szolgáltató a temetkezéssel összefüggésben a Tv. 25. § (1) bekezdésében foglalt szolgáltatási elemeken kívül a 2. mellékletben meghatározott tevékenységért vagy termékért számíthat fel díjat.</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(4) A temetkezési szolgáltató más temetkezési szolgáltató felé a 2. mellékletben meghatározott tevékenységen vagy terméken kívül más termékért vagy tevékenységért is számíthat fel díjat, akkor is, ha a tevékenység vagy szolgáltatás maga a temetéssel összefüggésben van.</w:t>
      </w:r>
    </w:p>
    <w:p w:rsidR="004232D6" w:rsidRPr="004232D6" w:rsidRDefault="004232D6" w:rsidP="004232D6">
      <w:pPr>
        <w:autoSpaceDE w:val="0"/>
        <w:autoSpaceDN w:val="0"/>
        <w:adjustRightInd w:val="0"/>
        <w:spacing w:before="240" w:after="240" w:line="240" w:lineRule="auto"/>
        <w:jc w:val="center"/>
        <w:rPr>
          <w:rFonts w:ascii="Times New Roman" w:hAnsi="Times New Roman" w:cs="Times New Roman"/>
          <w:sz w:val="24"/>
          <w:szCs w:val="24"/>
        </w:rPr>
      </w:pPr>
      <w:r w:rsidRPr="004232D6">
        <w:rPr>
          <w:rFonts w:ascii="Times New Roman" w:hAnsi="Times New Roman" w:cs="Times New Roman"/>
          <w:b/>
          <w:bCs/>
          <w:i/>
          <w:iCs/>
          <w:sz w:val="28"/>
          <w:szCs w:val="28"/>
        </w:rPr>
        <w:t>Temetőüzemeltetés</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b/>
          <w:bCs/>
          <w:sz w:val="24"/>
          <w:szCs w:val="24"/>
        </w:rPr>
        <w:t>54. §</w:t>
      </w:r>
      <w:r w:rsidRPr="004232D6">
        <w:rPr>
          <w:rFonts w:ascii="Times New Roman" w:hAnsi="Times New Roman" w:cs="Times New Roman"/>
          <w:b/>
          <w:bCs/>
          <w:sz w:val="24"/>
          <w:szCs w:val="24"/>
          <w:vertAlign w:val="superscript"/>
        </w:rPr>
        <w:footnoteReference w:id="104"/>
      </w:r>
      <w:r w:rsidRPr="004232D6">
        <w:rPr>
          <w:rFonts w:ascii="Times New Roman" w:hAnsi="Times New Roman" w:cs="Times New Roman"/>
          <w:b/>
          <w:bCs/>
          <w:sz w:val="24"/>
          <w:szCs w:val="24"/>
        </w:rPr>
        <w:t xml:space="preserve"> </w:t>
      </w:r>
      <w:r w:rsidRPr="004232D6">
        <w:rPr>
          <w:rFonts w:ascii="Times New Roman" w:hAnsi="Times New Roman" w:cs="Times New Roman"/>
          <w:sz w:val="24"/>
          <w:szCs w:val="24"/>
        </w:rPr>
        <w:t>(1) Temetőüzemeltetést az a gazdálkodó szervezet láthat el, amelynek vezetője vagy határozatlan idejű foglalkoztatási jogviszonyban álló alkalmazottja</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4232D6">
        <w:rPr>
          <w:rFonts w:ascii="Times New Roman" w:hAnsi="Times New Roman" w:cs="Times New Roman"/>
          <w:i/>
          <w:iCs/>
          <w:sz w:val="24"/>
          <w:szCs w:val="24"/>
        </w:rPr>
        <w:lastRenderedPageBreak/>
        <w:t>a</w:t>
      </w:r>
      <w:proofErr w:type="gramEnd"/>
      <w:r w:rsidRPr="004232D6">
        <w:rPr>
          <w:rFonts w:ascii="Times New Roman" w:hAnsi="Times New Roman" w:cs="Times New Roman"/>
          <w:i/>
          <w:iCs/>
          <w:sz w:val="24"/>
          <w:szCs w:val="24"/>
        </w:rPr>
        <w:t xml:space="preserve">) </w:t>
      </w:r>
      <w:r w:rsidRPr="004232D6">
        <w:rPr>
          <w:rFonts w:ascii="Times New Roman" w:hAnsi="Times New Roman" w:cs="Times New Roman"/>
          <w:sz w:val="24"/>
          <w:szCs w:val="24"/>
        </w:rPr>
        <w:t>kertészeti, parkgondozó, illetőleg kertépítő szakképesítéssel, vagy</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i/>
          <w:iCs/>
          <w:sz w:val="24"/>
          <w:szCs w:val="24"/>
        </w:rPr>
        <w:t xml:space="preserve">b) </w:t>
      </w:r>
      <w:r w:rsidRPr="004232D6">
        <w:rPr>
          <w:rFonts w:ascii="Times New Roman" w:hAnsi="Times New Roman" w:cs="Times New Roman"/>
          <w:sz w:val="24"/>
          <w:szCs w:val="24"/>
        </w:rPr>
        <w:t>középfokú kertészeti, parkgondozó, illetőleg kertépítő végzettséggel, illetve felsőfokú intézményben ilyen szaktárgyból vizsgával rendelkezik.</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(2) Ha az önkormányzat rendelete a Tv. 40. §</w:t>
      </w:r>
      <w:proofErr w:type="spellStart"/>
      <w:r w:rsidRPr="004232D6">
        <w:rPr>
          <w:rFonts w:ascii="Times New Roman" w:hAnsi="Times New Roman" w:cs="Times New Roman"/>
          <w:sz w:val="24"/>
          <w:szCs w:val="24"/>
        </w:rPr>
        <w:t>-ának</w:t>
      </w:r>
      <w:proofErr w:type="spellEnd"/>
      <w:r w:rsidRPr="004232D6">
        <w:rPr>
          <w:rFonts w:ascii="Times New Roman" w:hAnsi="Times New Roman" w:cs="Times New Roman"/>
          <w:sz w:val="24"/>
          <w:szCs w:val="24"/>
        </w:rPr>
        <w:t xml:space="preserve"> (1) bekezdése szerint a köztemetőn belüli tevékenységek ellátására az üzemeltető szakszemélyzetének igénybevételét kötelezővé teszi, az üzemeltetőnek a temetkezési szolgáltatókra vonatkozó feltételeknek is meg kell felelnie.</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b/>
          <w:bCs/>
          <w:sz w:val="24"/>
          <w:szCs w:val="24"/>
        </w:rPr>
        <w:t>55. §</w:t>
      </w:r>
      <w:r w:rsidRPr="004232D6">
        <w:rPr>
          <w:rFonts w:ascii="Times New Roman" w:hAnsi="Times New Roman" w:cs="Times New Roman"/>
          <w:b/>
          <w:bCs/>
          <w:sz w:val="24"/>
          <w:szCs w:val="24"/>
          <w:vertAlign w:val="superscript"/>
        </w:rPr>
        <w:footnoteReference w:id="105"/>
      </w:r>
      <w:r w:rsidRPr="004232D6">
        <w:rPr>
          <w:rFonts w:ascii="Times New Roman" w:hAnsi="Times New Roman" w:cs="Times New Roman"/>
          <w:b/>
          <w:bCs/>
          <w:sz w:val="24"/>
          <w:szCs w:val="24"/>
        </w:rPr>
        <w:t xml:space="preserve"> </w:t>
      </w:r>
      <w:r w:rsidRPr="004232D6">
        <w:rPr>
          <w:rFonts w:ascii="Times New Roman" w:hAnsi="Times New Roman" w:cs="Times New Roman"/>
          <w:sz w:val="24"/>
          <w:szCs w:val="24"/>
        </w:rPr>
        <w:t>(1)</w:t>
      </w:r>
      <w:r w:rsidRPr="004232D6">
        <w:rPr>
          <w:rFonts w:ascii="Times New Roman" w:hAnsi="Times New Roman" w:cs="Times New Roman"/>
          <w:sz w:val="24"/>
          <w:szCs w:val="24"/>
          <w:vertAlign w:val="superscript"/>
        </w:rPr>
        <w:footnoteReference w:id="106"/>
      </w:r>
      <w:r w:rsidRPr="004232D6">
        <w:rPr>
          <w:rFonts w:ascii="Times New Roman" w:hAnsi="Times New Roman" w:cs="Times New Roman"/>
          <w:sz w:val="24"/>
          <w:szCs w:val="24"/>
        </w:rPr>
        <w:t xml:space="preserve"> A temető üzemeltetője is köteles a szabályzatban meghatározott, a temetkezési szolgáltatókat terhelő díjakat megfizetni, és a könyvelésében elkülönítetten szerepeltetni, ha az üzemeltetés mellett temetkezési szolgáltató tevékenységet is végez.</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(2)</w:t>
      </w:r>
      <w:r w:rsidRPr="004232D6">
        <w:rPr>
          <w:rFonts w:ascii="Times New Roman" w:hAnsi="Times New Roman" w:cs="Times New Roman"/>
          <w:sz w:val="24"/>
          <w:szCs w:val="24"/>
          <w:vertAlign w:val="superscript"/>
        </w:rPr>
        <w:footnoteReference w:id="107"/>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(3) Ha a temető üzemeltetése kegyeleti közszolgáltatási szerződés alapján történik, az üzemeltető köteles</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4232D6">
        <w:rPr>
          <w:rFonts w:ascii="Times New Roman" w:hAnsi="Times New Roman" w:cs="Times New Roman"/>
          <w:i/>
          <w:iCs/>
          <w:sz w:val="24"/>
          <w:szCs w:val="24"/>
        </w:rPr>
        <w:t>a</w:t>
      </w:r>
      <w:proofErr w:type="gramEnd"/>
      <w:r w:rsidRPr="004232D6">
        <w:rPr>
          <w:rFonts w:ascii="Times New Roman" w:hAnsi="Times New Roman" w:cs="Times New Roman"/>
          <w:i/>
          <w:iCs/>
          <w:sz w:val="24"/>
          <w:szCs w:val="24"/>
        </w:rPr>
        <w:t xml:space="preserve">) </w:t>
      </w:r>
      <w:r w:rsidRPr="004232D6">
        <w:rPr>
          <w:rFonts w:ascii="Times New Roman" w:hAnsi="Times New Roman" w:cs="Times New Roman"/>
          <w:sz w:val="24"/>
          <w:szCs w:val="24"/>
        </w:rPr>
        <w:t>az üzemeltetés, illetőleg a temetkezési szolgáltatás költségeinek megosztására az önkormányzat által elfogadott számviteli szabályzatot alkalmazni;</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i/>
          <w:iCs/>
          <w:sz w:val="24"/>
          <w:szCs w:val="24"/>
        </w:rPr>
        <w:t xml:space="preserve">b) </w:t>
      </w:r>
      <w:r w:rsidRPr="004232D6">
        <w:rPr>
          <w:rFonts w:ascii="Times New Roman" w:hAnsi="Times New Roman" w:cs="Times New Roman"/>
          <w:sz w:val="24"/>
          <w:szCs w:val="24"/>
        </w:rPr>
        <w:t>az üzemeltetéssel összefüggő bevételeiről és kiadásairól az önkormányzatot évente tájékoztatni.</w:t>
      </w:r>
    </w:p>
    <w:p w:rsidR="004232D6" w:rsidRPr="004232D6" w:rsidRDefault="004232D6" w:rsidP="004232D6">
      <w:pPr>
        <w:autoSpaceDE w:val="0"/>
        <w:autoSpaceDN w:val="0"/>
        <w:adjustRightInd w:val="0"/>
        <w:spacing w:before="240" w:after="240" w:line="240" w:lineRule="auto"/>
        <w:jc w:val="center"/>
        <w:rPr>
          <w:rFonts w:ascii="Times New Roman" w:hAnsi="Times New Roman" w:cs="Times New Roman"/>
          <w:sz w:val="24"/>
          <w:szCs w:val="24"/>
        </w:rPr>
      </w:pPr>
      <w:proofErr w:type="spellStart"/>
      <w:r w:rsidRPr="004232D6">
        <w:rPr>
          <w:rFonts w:ascii="Times New Roman" w:hAnsi="Times New Roman" w:cs="Times New Roman"/>
          <w:b/>
          <w:bCs/>
          <w:i/>
          <w:iCs/>
          <w:sz w:val="28"/>
          <w:szCs w:val="28"/>
        </w:rPr>
        <w:t>Hamvasztóüzemi</w:t>
      </w:r>
      <w:proofErr w:type="spellEnd"/>
      <w:r w:rsidRPr="004232D6">
        <w:rPr>
          <w:rFonts w:ascii="Times New Roman" w:hAnsi="Times New Roman" w:cs="Times New Roman"/>
          <w:b/>
          <w:bCs/>
          <w:i/>
          <w:iCs/>
          <w:sz w:val="28"/>
          <w:szCs w:val="28"/>
        </w:rPr>
        <w:t xml:space="preserve"> működés</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b/>
          <w:bCs/>
          <w:sz w:val="24"/>
          <w:szCs w:val="24"/>
        </w:rPr>
        <w:t xml:space="preserve">56. § </w:t>
      </w:r>
      <w:r w:rsidRPr="004232D6">
        <w:rPr>
          <w:rFonts w:ascii="Times New Roman" w:hAnsi="Times New Roman" w:cs="Times New Roman"/>
          <w:sz w:val="24"/>
          <w:szCs w:val="24"/>
        </w:rPr>
        <w:t xml:space="preserve">(1) </w:t>
      </w:r>
      <w:proofErr w:type="spellStart"/>
      <w:r w:rsidRPr="004232D6">
        <w:rPr>
          <w:rFonts w:ascii="Times New Roman" w:hAnsi="Times New Roman" w:cs="Times New Roman"/>
          <w:sz w:val="24"/>
          <w:szCs w:val="24"/>
        </w:rPr>
        <w:t>Hamvasztóüzembe</w:t>
      </w:r>
      <w:proofErr w:type="spellEnd"/>
      <w:r w:rsidRPr="004232D6">
        <w:rPr>
          <w:rFonts w:ascii="Times New Roman" w:hAnsi="Times New Roman" w:cs="Times New Roman"/>
          <w:sz w:val="24"/>
          <w:szCs w:val="24"/>
        </w:rPr>
        <w:t xml:space="preserve"> elhunytat szállítani akkor lehet, ha az átadás-átvétel feltételei biztosítottak.</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 xml:space="preserve">(2) Az átvevő a </w:t>
      </w:r>
      <w:proofErr w:type="spellStart"/>
      <w:r w:rsidRPr="004232D6">
        <w:rPr>
          <w:rFonts w:ascii="Times New Roman" w:hAnsi="Times New Roman" w:cs="Times New Roman"/>
          <w:sz w:val="24"/>
          <w:szCs w:val="24"/>
        </w:rPr>
        <w:t>halottvizsgálati</w:t>
      </w:r>
      <w:proofErr w:type="spellEnd"/>
      <w:r w:rsidRPr="004232D6">
        <w:rPr>
          <w:rFonts w:ascii="Times New Roman" w:hAnsi="Times New Roman" w:cs="Times New Roman"/>
          <w:sz w:val="24"/>
          <w:szCs w:val="24"/>
        </w:rPr>
        <w:t xml:space="preserve"> bizonyítvány alapján köteles azonosítani az elhunytat. Ellenőrizni kell az elhunyt kezére vagy lábára felhelyezett azonosító cédula, valamint az okmányok (</w:t>
      </w:r>
      <w:proofErr w:type="spellStart"/>
      <w:r w:rsidRPr="004232D6">
        <w:rPr>
          <w:rFonts w:ascii="Times New Roman" w:hAnsi="Times New Roman" w:cs="Times New Roman"/>
          <w:sz w:val="24"/>
          <w:szCs w:val="24"/>
        </w:rPr>
        <w:t>halottvizsgálati</w:t>
      </w:r>
      <w:proofErr w:type="spellEnd"/>
      <w:r w:rsidRPr="004232D6">
        <w:rPr>
          <w:rFonts w:ascii="Times New Roman" w:hAnsi="Times New Roman" w:cs="Times New Roman"/>
          <w:sz w:val="24"/>
          <w:szCs w:val="24"/>
        </w:rPr>
        <w:t xml:space="preserve"> bizonyítvány, értesítés halálesetről), és a hamvasztást megrendelő bizonylat adatait. Az elhunytat kizárólag fedővel ellátott hamvasztó koporsóban (vagy normál koporsóban) legalább lepedővel fedett módon lehet szállítani, illetve átvenni.</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(3) Az átvett halottat a hamvasztásig hűteni kell.</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(4) Az átvételt követően a koporsóba éghetetlen anyagból készült azonosító lapkát kell helyezni. Az elhunytat kizárólag ezzel együtt lehet hamvasztani, és a hamvakkal együtt az urnába kell helyezni.</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 xml:space="preserve">(5) Az azonosító lapra - a koporsóba helyezés előtt - be kell vésni az elhunyt </w:t>
      </w:r>
      <w:proofErr w:type="spellStart"/>
      <w:r w:rsidRPr="004232D6">
        <w:rPr>
          <w:rFonts w:ascii="Times New Roman" w:hAnsi="Times New Roman" w:cs="Times New Roman"/>
          <w:sz w:val="24"/>
          <w:szCs w:val="24"/>
        </w:rPr>
        <w:t>hamvasztóüzemben</w:t>
      </w:r>
      <w:proofErr w:type="spellEnd"/>
      <w:r w:rsidRPr="004232D6">
        <w:rPr>
          <w:rFonts w:ascii="Times New Roman" w:hAnsi="Times New Roman" w:cs="Times New Roman"/>
          <w:sz w:val="24"/>
          <w:szCs w:val="24"/>
        </w:rPr>
        <w:t xml:space="preserve"> kapott nyilvántartási sorszámát, az üzem székhelye szerinti település nevének legalább két kezdőbetűjét.</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b/>
          <w:bCs/>
          <w:sz w:val="24"/>
          <w:szCs w:val="24"/>
        </w:rPr>
        <w:t xml:space="preserve">57. § </w:t>
      </w:r>
      <w:r w:rsidRPr="004232D6">
        <w:rPr>
          <w:rFonts w:ascii="Times New Roman" w:hAnsi="Times New Roman" w:cs="Times New Roman"/>
          <w:sz w:val="24"/>
          <w:szCs w:val="24"/>
        </w:rPr>
        <w:t>(1)</w:t>
      </w:r>
      <w:r w:rsidRPr="004232D6">
        <w:rPr>
          <w:rFonts w:ascii="Times New Roman" w:hAnsi="Times New Roman" w:cs="Times New Roman"/>
          <w:sz w:val="24"/>
          <w:szCs w:val="24"/>
          <w:vertAlign w:val="superscript"/>
        </w:rPr>
        <w:footnoteReference w:id="108"/>
      </w:r>
      <w:r w:rsidRPr="004232D6">
        <w:rPr>
          <w:rFonts w:ascii="Times New Roman" w:hAnsi="Times New Roman" w:cs="Times New Roman"/>
          <w:sz w:val="24"/>
          <w:szCs w:val="24"/>
        </w:rPr>
        <w:t xml:space="preserve"> A hamvasztás megtörténte után a hamvakat a keletkezett hamu űrtartalmának megfelelő, de legalább 3 l űrtartalmú urnába kell helyezni, és az urnát le kell zárni.</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lastRenderedPageBreak/>
        <w:t>(2) A hamvak elhelyezése előtt az urnába maradandó módon be kell ütni, vagy az urnafedő belső oldalára címkét kell elhelyezni, amely tartalmazza az üzem székhelye szerinti település nevét, az elhalt nevét (leánykori nevét), a nyilvántartás sorszámát és az elhamvasztás időpontját.</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 xml:space="preserve">(3) A lezárt urnát temetőben való elhelyezés céljából az elhamvasztás megrendelője által megjelölt temetkezési szolgáltatónak át kell adni, vagy meg kell küldeni. Az urna az eltemettetőnek a kegyeleti igények betartásával, a </w:t>
      </w:r>
      <w:proofErr w:type="spellStart"/>
      <w:r w:rsidRPr="004232D6">
        <w:rPr>
          <w:rFonts w:ascii="Times New Roman" w:hAnsi="Times New Roman" w:cs="Times New Roman"/>
          <w:sz w:val="24"/>
          <w:szCs w:val="24"/>
        </w:rPr>
        <w:t>hamvasztóüzem</w:t>
      </w:r>
      <w:proofErr w:type="spellEnd"/>
      <w:r w:rsidRPr="004232D6">
        <w:rPr>
          <w:rFonts w:ascii="Times New Roman" w:hAnsi="Times New Roman" w:cs="Times New Roman"/>
          <w:sz w:val="24"/>
          <w:szCs w:val="24"/>
        </w:rPr>
        <w:t xml:space="preserve"> területén erre a célra kialakított helyiségben vagy telephelyen közvetlenül is átadható.</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(4)</w:t>
      </w:r>
      <w:r w:rsidRPr="004232D6">
        <w:rPr>
          <w:rFonts w:ascii="Times New Roman" w:hAnsi="Times New Roman" w:cs="Times New Roman"/>
          <w:sz w:val="24"/>
          <w:szCs w:val="24"/>
          <w:vertAlign w:val="superscript"/>
        </w:rPr>
        <w:footnoteReference w:id="109"/>
      </w:r>
      <w:r w:rsidRPr="004232D6">
        <w:rPr>
          <w:rFonts w:ascii="Times New Roman" w:hAnsi="Times New Roman" w:cs="Times New Roman"/>
          <w:sz w:val="24"/>
          <w:szCs w:val="24"/>
        </w:rPr>
        <w:t xml:space="preserve"> A hamvak - az eltemettető írásbeli kívánságára - több, kegyeletet nem sértő urnában, szelencében is elhelyezhetőek. A bizonylatot az okmányokhoz csatolva a </w:t>
      </w:r>
      <w:proofErr w:type="spellStart"/>
      <w:r w:rsidRPr="004232D6">
        <w:rPr>
          <w:rFonts w:ascii="Times New Roman" w:hAnsi="Times New Roman" w:cs="Times New Roman"/>
          <w:sz w:val="24"/>
          <w:szCs w:val="24"/>
        </w:rPr>
        <w:t>hamvasztóüzem</w:t>
      </w:r>
      <w:proofErr w:type="spellEnd"/>
      <w:r w:rsidRPr="004232D6">
        <w:rPr>
          <w:rFonts w:ascii="Times New Roman" w:hAnsi="Times New Roman" w:cs="Times New Roman"/>
          <w:sz w:val="24"/>
          <w:szCs w:val="24"/>
        </w:rPr>
        <w:t xml:space="preserve"> őrzi meg.</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b/>
          <w:bCs/>
          <w:sz w:val="24"/>
          <w:szCs w:val="24"/>
        </w:rPr>
        <w:t xml:space="preserve">58. § </w:t>
      </w:r>
      <w:r w:rsidRPr="004232D6">
        <w:rPr>
          <w:rFonts w:ascii="Times New Roman" w:hAnsi="Times New Roman" w:cs="Times New Roman"/>
          <w:sz w:val="24"/>
          <w:szCs w:val="24"/>
        </w:rPr>
        <w:t>(1)</w:t>
      </w:r>
      <w:r w:rsidRPr="004232D6">
        <w:rPr>
          <w:rFonts w:ascii="Times New Roman" w:hAnsi="Times New Roman" w:cs="Times New Roman"/>
          <w:sz w:val="24"/>
          <w:szCs w:val="24"/>
          <w:vertAlign w:val="superscript"/>
        </w:rPr>
        <w:footnoteReference w:id="110"/>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 xml:space="preserve">(2) A </w:t>
      </w:r>
      <w:proofErr w:type="spellStart"/>
      <w:r w:rsidRPr="004232D6">
        <w:rPr>
          <w:rFonts w:ascii="Times New Roman" w:hAnsi="Times New Roman" w:cs="Times New Roman"/>
          <w:sz w:val="24"/>
          <w:szCs w:val="24"/>
        </w:rPr>
        <w:t>hamvasztóüzemben</w:t>
      </w:r>
      <w:proofErr w:type="spellEnd"/>
      <w:r w:rsidRPr="004232D6">
        <w:rPr>
          <w:rFonts w:ascii="Times New Roman" w:hAnsi="Times New Roman" w:cs="Times New Roman"/>
          <w:sz w:val="24"/>
          <w:szCs w:val="24"/>
        </w:rPr>
        <w:t xml:space="preserve"> üzemi naplót kell vezetni. Ebben a </w:t>
      </w:r>
      <w:proofErr w:type="spellStart"/>
      <w:r w:rsidRPr="004232D6">
        <w:rPr>
          <w:rFonts w:ascii="Times New Roman" w:hAnsi="Times New Roman" w:cs="Times New Roman"/>
          <w:sz w:val="24"/>
          <w:szCs w:val="24"/>
        </w:rPr>
        <w:t>hamvasztókemence</w:t>
      </w:r>
      <w:proofErr w:type="spellEnd"/>
      <w:r w:rsidRPr="004232D6">
        <w:rPr>
          <w:rFonts w:ascii="Times New Roman" w:hAnsi="Times New Roman" w:cs="Times New Roman"/>
          <w:sz w:val="24"/>
          <w:szCs w:val="24"/>
        </w:rPr>
        <w:t xml:space="preserve"> automata regisztrációjával azonosítható módon rögzíteni kell az elhunyt hamvasztásának tényleges napját, idejét, az üzem működésének - a tulajdonos által meghatározott - egyéb eseményeit. Az automata regisztráció adatait 10 évig kell megőrizni.</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(3) A nyilvántartó könyvben az eltemettető annak az elhunytnak a nyilvántartási adatait tekintheti meg, akinek az eltemetéséről gondoskodott.</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 xml:space="preserve">(4) A </w:t>
      </w:r>
      <w:proofErr w:type="spellStart"/>
      <w:r w:rsidRPr="004232D6">
        <w:rPr>
          <w:rFonts w:ascii="Times New Roman" w:hAnsi="Times New Roman" w:cs="Times New Roman"/>
          <w:sz w:val="24"/>
          <w:szCs w:val="24"/>
        </w:rPr>
        <w:t>hamvasztóüzem</w:t>
      </w:r>
      <w:proofErr w:type="spellEnd"/>
      <w:r w:rsidRPr="004232D6">
        <w:rPr>
          <w:rFonts w:ascii="Times New Roman" w:hAnsi="Times New Roman" w:cs="Times New Roman"/>
          <w:sz w:val="24"/>
          <w:szCs w:val="24"/>
        </w:rPr>
        <w:t xml:space="preserve"> az eltemettető részére igazolást ad az elhunyt hamvasztásának szabályszerű elvégzéséről.</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(5)</w:t>
      </w:r>
      <w:r w:rsidRPr="004232D6">
        <w:rPr>
          <w:rFonts w:ascii="Times New Roman" w:hAnsi="Times New Roman" w:cs="Times New Roman"/>
          <w:sz w:val="24"/>
          <w:szCs w:val="24"/>
          <w:vertAlign w:val="superscript"/>
        </w:rPr>
        <w:footnoteReference w:id="111"/>
      </w:r>
      <w:r w:rsidRPr="004232D6">
        <w:rPr>
          <w:rFonts w:ascii="Times New Roman" w:hAnsi="Times New Roman" w:cs="Times New Roman"/>
          <w:sz w:val="24"/>
          <w:szCs w:val="24"/>
        </w:rPr>
        <w:t xml:space="preserve"> A hamvasztó-helyiségben üzemidő alatt az üzemeltető szerv dolgozóin és a hatósági ellenőrzést végzőkön kívül más személy csak az üzemeltető vezetőjének engedélyével tartózkodhat.</w:t>
      </w:r>
    </w:p>
    <w:p w:rsidR="004232D6" w:rsidRPr="004232D6" w:rsidRDefault="004232D6" w:rsidP="004232D6">
      <w:pPr>
        <w:autoSpaceDE w:val="0"/>
        <w:autoSpaceDN w:val="0"/>
        <w:adjustRightInd w:val="0"/>
        <w:spacing w:before="240" w:after="240" w:line="240" w:lineRule="auto"/>
        <w:jc w:val="center"/>
        <w:rPr>
          <w:rFonts w:ascii="Times New Roman" w:hAnsi="Times New Roman" w:cs="Times New Roman"/>
          <w:sz w:val="24"/>
          <w:szCs w:val="24"/>
        </w:rPr>
      </w:pPr>
      <w:r w:rsidRPr="004232D6">
        <w:rPr>
          <w:rFonts w:ascii="Times New Roman" w:hAnsi="Times New Roman" w:cs="Times New Roman"/>
          <w:b/>
          <w:bCs/>
          <w:i/>
          <w:iCs/>
          <w:sz w:val="28"/>
          <w:szCs w:val="28"/>
        </w:rPr>
        <w:t>A temetkezési szolgáltatás engedélyezése</w:t>
      </w:r>
      <w:r w:rsidRPr="004232D6">
        <w:rPr>
          <w:rFonts w:ascii="Times New Roman" w:hAnsi="Times New Roman" w:cs="Times New Roman"/>
          <w:b/>
          <w:bCs/>
          <w:i/>
          <w:iCs/>
          <w:sz w:val="28"/>
          <w:szCs w:val="28"/>
          <w:vertAlign w:val="superscript"/>
        </w:rPr>
        <w:footnoteReference w:id="112"/>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b/>
          <w:bCs/>
          <w:sz w:val="24"/>
          <w:szCs w:val="24"/>
        </w:rPr>
        <w:t>59. §</w:t>
      </w:r>
      <w:r w:rsidRPr="004232D6">
        <w:rPr>
          <w:rFonts w:ascii="Times New Roman" w:hAnsi="Times New Roman" w:cs="Times New Roman"/>
          <w:b/>
          <w:bCs/>
          <w:sz w:val="24"/>
          <w:szCs w:val="24"/>
          <w:vertAlign w:val="superscript"/>
        </w:rPr>
        <w:footnoteReference w:id="113"/>
      </w:r>
      <w:r w:rsidRPr="004232D6">
        <w:rPr>
          <w:rFonts w:ascii="Times New Roman" w:hAnsi="Times New Roman" w:cs="Times New Roman"/>
          <w:b/>
          <w:bCs/>
          <w:sz w:val="24"/>
          <w:szCs w:val="24"/>
        </w:rPr>
        <w:t xml:space="preserve"> </w:t>
      </w:r>
      <w:r w:rsidRPr="004232D6">
        <w:rPr>
          <w:rFonts w:ascii="Times New Roman" w:hAnsi="Times New Roman" w:cs="Times New Roman"/>
          <w:sz w:val="24"/>
          <w:szCs w:val="24"/>
        </w:rPr>
        <w:t>(1)</w:t>
      </w:r>
      <w:r w:rsidRPr="004232D6">
        <w:rPr>
          <w:rFonts w:ascii="Times New Roman" w:hAnsi="Times New Roman" w:cs="Times New Roman"/>
          <w:sz w:val="24"/>
          <w:szCs w:val="24"/>
          <w:vertAlign w:val="superscript"/>
        </w:rPr>
        <w:footnoteReference w:id="114"/>
      </w:r>
      <w:r w:rsidRPr="004232D6">
        <w:rPr>
          <w:rFonts w:ascii="Times New Roman" w:hAnsi="Times New Roman" w:cs="Times New Roman"/>
          <w:sz w:val="24"/>
          <w:szCs w:val="24"/>
        </w:rPr>
        <w:t xml:space="preserve"> A Kormány a temetkezési szolgáltatási tevékenységeket engedélyező hatóságként, valamint a szolgáltatási tevékenység megkezdésének és folytatásának általános szabályairól szóló törvény szerinti szolgáltatás felügyeletét ellátó hatóságként</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4232D6">
        <w:rPr>
          <w:rFonts w:ascii="Times New Roman" w:hAnsi="Times New Roman" w:cs="Times New Roman"/>
          <w:i/>
          <w:iCs/>
          <w:sz w:val="24"/>
          <w:szCs w:val="24"/>
        </w:rPr>
        <w:t>a</w:t>
      </w:r>
      <w:proofErr w:type="gramEnd"/>
      <w:r w:rsidRPr="004232D6">
        <w:rPr>
          <w:rFonts w:ascii="Times New Roman" w:hAnsi="Times New Roman" w:cs="Times New Roman"/>
          <w:i/>
          <w:iCs/>
          <w:sz w:val="24"/>
          <w:szCs w:val="24"/>
        </w:rPr>
        <w:t xml:space="preserve">) </w:t>
      </w:r>
      <w:proofErr w:type="spellStart"/>
      <w:r w:rsidRPr="004232D6">
        <w:rPr>
          <w:rFonts w:ascii="Times New Roman" w:hAnsi="Times New Roman" w:cs="Times New Roman"/>
          <w:sz w:val="24"/>
          <w:szCs w:val="24"/>
        </w:rPr>
        <w:t>a</w:t>
      </w:r>
      <w:proofErr w:type="spellEnd"/>
      <w:r w:rsidRPr="004232D6">
        <w:rPr>
          <w:rFonts w:ascii="Times New Roman" w:hAnsi="Times New Roman" w:cs="Times New Roman"/>
          <w:sz w:val="24"/>
          <w:szCs w:val="24"/>
        </w:rPr>
        <w:t xml:space="preserve"> temetkezési szolgáltatás tekintetében - a </w:t>
      </w:r>
      <w:r w:rsidRPr="004232D6">
        <w:rPr>
          <w:rFonts w:ascii="Times New Roman" w:hAnsi="Times New Roman" w:cs="Times New Roman"/>
          <w:i/>
          <w:iCs/>
          <w:sz w:val="24"/>
          <w:szCs w:val="24"/>
        </w:rPr>
        <w:t xml:space="preserve">c) </w:t>
      </w:r>
      <w:r w:rsidRPr="004232D6">
        <w:rPr>
          <w:rFonts w:ascii="Times New Roman" w:hAnsi="Times New Roman" w:cs="Times New Roman"/>
          <w:sz w:val="24"/>
          <w:szCs w:val="24"/>
        </w:rPr>
        <w:t>pontban foglaltak kivételével - a temetkezési szolgáltató telephelye, ennek hiányában székhelye,</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i/>
          <w:iCs/>
          <w:sz w:val="24"/>
          <w:szCs w:val="24"/>
        </w:rPr>
        <w:t xml:space="preserve">b) </w:t>
      </w:r>
      <w:r w:rsidRPr="004232D6">
        <w:rPr>
          <w:rFonts w:ascii="Times New Roman" w:hAnsi="Times New Roman" w:cs="Times New Roman"/>
          <w:sz w:val="24"/>
          <w:szCs w:val="24"/>
        </w:rPr>
        <w:t>a temető fenntartásával és üzemeltetésével összefüggő feladatok ellenőrzése tekintetében a temető fekvése,</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i/>
          <w:iCs/>
          <w:sz w:val="24"/>
          <w:szCs w:val="24"/>
        </w:rPr>
        <w:t xml:space="preserve">c) </w:t>
      </w:r>
      <w:r w:rsidRPr="004232D6">
        <w:rPr>
          <w:rFonts w:ascii="Times New Roman" w:hAnsi="Times New Roman" w:cs="Times New Roman"/>
          <w:sz w:val="24"/>
          <w:szCs w:val="24"/>
        </w:rPr>
        <w:t xml:space="preserve">a </w:t>
      </w:r>
      <w:proofErr w:type="spellStart"/>
      <w:r w:rsidRPr="004232D6">
        <w:rPr>
          <w:rFonts w:ascii="Times New Roman" w:hAnsi="Times New Roman" w:cs="Times New Roman"/>
          <w:sz w:val="24"/>
          <w:szCs w:val="24"/>
        </w:rPr>
        <w:t>hamvasztóüzemi</w:t>
      </w:r>
      <w:proofErr w:type="spellEnd"/>
      <w:r w:rsidRPr="004232D6">
        <w:rPr>
          <w:rFonts w:ascii="Times New Roman" w:hAnsi="Times New Roman" w:cs="Times New Roman"/>
          <w:sz w:val="24"/>
          <w:szCs w:val="24"/>
        </w:rPr>
        <w:t xml:space="preserve"> tevékenység tekintetében a </w:t>
      </w:r>
      <w:proofErr w:type="spellStart"/>
      <w:r w:rsidRPr="004232D6">
        <w:rPr>
          <w:rFonts w:ascii="Times New Roman" w:hAnsi="Times New Roman" w:cs="Times New Roman"/>
          <w:sz w:val="24"/>
          <w:szCs w:val="24"/>
        </w:rPr>
        <w:t>hamvasztóüzem</w:t>
      </w:r>
      <w:proofErr w:type="spellEnd"/>
      <w:r w:rsidRPr="004232D6">
        <w:rPr>
          <w:rFonts w:ascii="Times New Roman" w:hAnsi="Times New Roman" w:cs="Times New Roman"/>
          <w:sz w:val="24"/>
          <w:szCs w:val="24"/>
        </w:rPr>
        <w:t xml:space="preserve"> elhelyezkedése</w:t>
      </w:r>
    </w:p>
    <w:p w:rsidR="004232D6" w:rsidRPr="004232D6" w:rsidRDefault="004232D6" w:rsidP="004232D6">
      <w:pPr>
        <w:autoSpaceDE w:val="0"/>
        <w:autoSpaceDN w:val="0"/>
        <w:adjustRightInd w:val="0"/>
        <w:spacing w:after="0" w:line="240" w:lineRule="auto"/>
        <w:jc w:val="both"/>
        <w:rPr>
          <w:rFonts w:ascii="Times New Roman" w:hAnsi="Times New Roman" w:cs="Times New Roman"/>
          <w:sz w:val="24"/>
          <w:szCs w:val="24"/>
        </w:rPr>
      </w:pPr>
      <w:proofErr w:type="gramStart"/>
      <w:r w:rsidRPr="004232D6">
        <w:rPr>
          <w:rFonts w:ascii="Times New Roman" w:hAnsi="Times New Roman" w:cs="Times New Roman"/>
          <w:sz w:val="24"/>
          <w:szCs w:val="24"/>
        </w:rPr>
        <w:lastRenderedPageBreak/>
        <w:t>szerint</w:t>
      </w:r>
      <w:proofErr w:type="gramEnd"/>
      <w:r w:rsidRPr="004232D6">
        <w:rPr>
          <w:rFonts w:ascii="Times New Roman" w:hAnsi="Times New Roman" w:cs="Times New Roman"/>
          <w:sz w:val="24"/>
          <w:szCs w:val="24"/>
        </w:rPr>
        <w:t xml:space="preserve"> illetékes fővárosi és megyei kormányhivatal járási (fővárosi kerületi) hivatalát (a továbbiakban: járási hivatal)</w:t>
      </w:r>
    </w:p>
    <w:p w:rsidR="004232D6" w:rsidRPr="004232D6" w:rsidRDefault="004232D6" w:rsidP="004232D6">
      <w:pPr>
        <w:autoSpaceDE w:val="0"/>
        <w:autoSpaceDN w:val="0"/>
        <w:adjustRightInd w:val="0"/>
        <w:spacing w:after="0" w:line="240" w:lineRule="auto"/>
        <w:jc w:val="both"/>
        <w:rPr>
          <w:rFonts w:ascii="Times New Roman" w:hAnsi="Times New Roman" w:cs="Times New Roman"/>
          <w:sz w:val="24"/>
          <w:szCs w:val="24"/>
        </w:rPr>
      </w:pPr>
      <w:proofErr w:type="gramStart"/>
      <w:r w:rsidRPr="004232D6">
        <w:rPr>
          <w:rFonts w:ascii="Times New Roman" w:hAnsi="Times New Roman" w:cs="Times New Roman"/>
          <w:sz w:val="24"/>
          <w:szCs w:val="24"/>
        </w:rPr>
        <w:t>jelöli</w:t>
      </w:r>
      <w:proofErr w:type="gramEnd"/>
      <w:r w:rsidRPr="004232D6">
        <w:rPr>
          <w:rFonts w:ascii="Times New Roman" w:hAnsi="Times New Roman" w:cs="Times New Roman"/>
          <w:sz w:val="24"/>
          <w:szCs w:val="24"/>
        </w:rPr>
        <w:t xml:space="preserve"> ki.</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(2) A 23-29. §, a 32-34. §, a 42-46. §, az 50. §, az 56-58. § rendelkezéseit a határon átnyúló szolgáltatásnyújtás keretében folytatott temetkezési szolgáltatási tevékenységre is alkalmazni kell.</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(3) A temetkezési szolgáltatásra vonatkozó engedély kiadására irányuló kérelemben meg kell jelölni:</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4232D6">
        <w:rPr>
          <w:rFonts w:ascii="Times New Roman" w:hAnsi="Times New Roman" w:cs="Times New Roman"/>
          <w:i/>
          <w:iCs/>
          <w:sz w:val="24"/>
          <w:szCs w:val="24"/>
        </w:rPr>
        <w:t>a</w:t>
      </w:r>
      <w:proofErr w:type="gramEnd"/>
      <w:r w:rsidRPr="004232D6">
        <w:rPr>
          <w:rFonts w:ascii="Times New Roman" w:hAnsi="Times New Roman" w:cs="Times New Roman"/>
          <w:i/>
          <w:iCs/>
          <w:sz w:val="24"/>
          <w:szCs w:val="24"/>
        </w:rPr>
        <w:t xml:space="preserve">) </w:t>
      </w:r>
      <w:proofErr w:type="spellStart"/>
      <w:r w:rsidRPr="004232D6">
        <w:rPr>
          <w:rFonts w:ascii="Times New Roman" w:hAnsi="Times New Roman" w:cs="Times New Roman"/>
          <w:sz w:val="24"/>
          <w:szCs w:val="24"/>
        </w:rPr>
        <w:t>a</w:t>
      </w:r>
      <w:proofErr w:type="spellEnd"/>
      <w:r w:rsidRPr="004232D6">
        <w:rPr>
          <w:rFonts w:ascii="Times New Roman" w:hAnsi="Times New Roman" w:cs="Times New Roman"/>
          <w:sz w:val="24"/>
          <w:szCs w:val="24"/>
        </w:rPr>
        <w:t xml:space="preserve"> szolgáltatás nyújtására szolgáló telephely, illetve telephelyek címét, használata jogcímét,</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i/>
          <w:iCs/>
          <w:sz w:val="24"/>
          <w:szCs w:val="24"/>
        </w:rPr>
        <w:t xml:space="preserve">b) </w:t>
      </w:r>
      <w:r w:rsidRPr="004232D6">
        <w:rPr>
          <w:rFonts w:ascii="Times New Roman" w:hAnsi="Times New Roman" w:cs="Times New Roman"/>
          <w:sz w:val="24"/>
          <w:szCs w:val="24"/>
        </w:rPr>
        <w:t>az adott telephely tekintetében az ott folytatni kívánt temetkezési szolgáltatási, illetve az azzal összefüggő hűtésre, illetőleg a halottszállító jármű tárolására vonatkozó tevékenységet és</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i/>
          <w:iCs/>
          <w:sz w:val="24"/>
          <w:szCs w:val="24"/>
        </w:rPr>
        <w:t>c)</w:t>
      </w:r>
      <w:r w:rsidRPr="004232D6">
        <w:rPr>
          <w:rFonts w:ascii="Times New Roman" w:hAnsi="Times New Roman" w:cs="Times New Roman"/>
          <w:i/>
          <w:iCs/>
          <w:sz w:val="24"/>
          <w:szCs w:val="24"/>
          <w:vertAlign w:val="superscript"/>
        </w:rPr>
        <w:footnoteReference w:id="115"/>
      </w:r>
      <w:r w:rsidRPr="004232D6">
        <w:rPr>
          <w:rFonts w:ascii="Times New Roman" w:hAnsi="Times New Roman" w:cs="Times New Roman"/>
          <w:i/>
          <w:iCs/>
          <w:sz w:val="24"/>
          <w:szCs w:val="24"/>
        </w:rPr>
        <w:t xml:space="preserve"> </w:t>
      </w:r>
      <w:r w:rsidRPr="004232D6">
        <w:rPr>
          <w:rFonts w:ascii="Times New Roman" w:hAnsi="Times New Roman" w:cs="Times New Roman"/>
          <w:sz w:val="24"/>
          <w:szCs w:val="24"/>
        </w:rPr>
        <w:t xml:space="preserve">a Tv. 30. § (2) bekezdés </w:t>
      </w:r>
      <w:r w:rsidRPr="004232D6">
        <w:rPr>
          <w:rFonts w:ascii="Times New Roman" w:hAnsi="Times New Roman" w:cs="Times New Roman"/>
          <w:i/>
          <w:iCs/>
          <w:sz w:val="24"/>
          <w:szCs w:val="24"/>
        </w:rPr>
        <w:t xml:space="preserve">b) </w:t>
      </w:r>
      <w:r w:rsidRPr="004232D6">
        <w:rPr>
          <w:rFonts w:ascii="Times New Roman" w:hAnsi="Times New Roman" w:cs="Times New Roman"/>
          <w:sz w:val="24"/>
          <w:szCs w:val="24"/>
        </w:rPr>
        <w:t xml:space="preserve">és </w:t>
      </w:r>
      <w:r w:rsidRPr="004232D6">
        <w:rPr>
          <w:rFonts w:ascii="Times New Roman" w:hAnsi="Times New Roman" w:cs="Times New Roman"/>
          <w:i/>
          <w:iCs/>
          <w:sz w:val="24"/>
          <w:szCs w:val="24"/>
        </w:rPr>
        <w:t xml:space="preserve">e) </w:t>
      </w:r>
      <w:r w:rsidRPr="004232D6">
        <w:rPr>
          <w:rFonts w:ascii="Times New Roman" w:hAnsi="Times New Roman" w:cs="Times New Roman"/>
          <w:sz w:val="24"/>
          <w:szCs w:val="24"/>
        </w:rPr>
        <w:t>pontja szerinti szakképesítéssel rendelkező személyek nevét és azt, hogy tevékenységüket milyen jogviszonyban látják el.</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(4)</w:t>
      </w:r>
      <w:r w:rsidRPr="004232D6">
        <w:rPr>
          <w:rFonts w:ascii="Times New Roman" w:hAnsi="Times New Roman" w:cs="Times New Roman"/>
          <w:sz w:val="24"/>
          <w:szCs w:val="24"/>
          <w:vertAlign w:val="superscript"/>
        </w:rPr>
        <w:footnoteReference w:id="116"/>
      </w:r>
      <w:r w:rsidRPr="004232D6">
        <w:rPr>
          <w:rFonts w:ascii="Times New Roman" w:hAnsi="Times New Roman" w:cs="Times New Roman"/>
          <w:sz w:val="24"/>
          <w:szCs w:val="24"/>
        </w:rPr>
        <w:t xml:space="preserve"> A temetkezési szolgáltatási tevékenység engedélyezése során vizsgálni kell a vagyoni biztosítékra, valamint az összeférhetetlenségre, szakképesítésre vonatkozó előírásokat. A szolgáltatás nyújtására szolgáló telephely vonatkozásában vizsgálandóak a tulajdonosi, használati jogok gyakorlásának feltételei.</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 xml:space="preserve">(5) Ha a telephelyen a </w:t>
      </w:r>
      <w:proofErr w:type="gramStart"/>
      <w:r w:rsidRPr="004232D6">
        <w:rPr>
          <w:rFonts w:ascii="Times New Roman" w:hAnsi="Times New Roman" w:cs="Times New Roman"/>
          <w:sz w:val="24"/>
          <w:szCs w:val="24"/>
        </w:rPr>
        <w:t>holttest temetésre</w:t>
      </w:r>
      <w:proofErr w:type="gramEnd"/>
      <w:r w:rsidRPr="004232D6">
        <w:rPr>
          <w:rFonts w:ascii="Times New Roman" w:hAnsi="Times New Roman" w:cs="Times New Roman"/>
          <w:sz w:val="24"/>
          <w:szCs w:val="24"/>
        </w:rPr>
        <w:t xml:space="preserve"> való előkészítését és hűtését végzik, a kérelemben meg kell jelölni:</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4232D6">
        <w:rPr>
          <w:rFonts w:ascii="Times New Roman" w:hAnsi="Times New Roman" w:cs="Times New Roman"/>
          <w:i/>
          <w:iCs/>
          <w:sz w:val="24"/>
          <w:szCs w:val="24"/>
        </w:rPr>
        <w:t>a</w:t>
      </w:r>
      <w:proofErr w:type="gramEnd"/>
      <w:r w:rsidRPr="004232D6">
        <w:rPr>
          <w:rFonts w:ascii="Times New Roman" w:hAnsi="Times New Roman" w:cs="Times New Roman"/>
          <w:i/>
          <w:iCs/>
          <w:sz w:val="24"/>
          <w:szCs w:val="24"/>
        </w:rPr>
        <w:t xml:space="preserve">) </w:t>
      </w:r>
      <w:proofErr w:type="spellStart"/>
      <w:r w:rsidRPr="004232D6">
        <w:rPr>
          <w:rFonts w:ascii="Times New Roman" w:hAnsi="Times New Roman" w:cs="Times New Roman"/>
          <w:sz w:val="24"/>
          <w:szCs w:val="24"/>
        </w:rPr>
        <w:t>a</w:t>
      </w:r>
      <w:proofErr w:type="spellEnd"/>
      <w:r w:rsidRPr="004232D6">
        <w:rPr>
          <w:rFonts w:ascii="Times New Roman" w:hAnsi="Times New Roman" w:cs="Times New Roman"/>
          <w:sz w:val="24"/>
          <w:szCs w:val="24"/>
        </w:rPr>
        <w:t xml:space="preserve"> szociális helyiségek biztosításának módját,</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i/>
          <w:iCs/>
          <w:sz w:val="24"/>
          <w:szCs w:val="24"/>
        </w:rPr>
        <w:t xml:space="preserve">b) </w:t>
      </w:r>
      <w:r w:rsidRPr="004232D6">
        <w:rPr>
          <w:rFonts w:ascii="Times New Roman" w:hAnsi="Times New Roman" w:cs="Times New Roman"/>
          <w:sz w:val="24"/>
          <w:szCs w:val="24"/>
        </w:rPr>
        <w:t>a környezetre gyakorolt hatást, így különösen a talajra, a felszíni és felszín alatti vizekre gyakorolt hatást, zaj-, bűzártalmat, tűz- és robbanásveszélyt,</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i/>
          <w:iCs/>
          <w:sz w:val="24"/>
          <w:szCs w:val="24"/>
        </w:rPr>
        <w:t xml:space="preserve">c) </w:t>
      </w:r>
      <w:r w:rsidRPr="004232D6">
        <w:rPr>
          <w:rFonts w:ascii="Times New Roman" w:hAnsi="Times New Roman" w:cs="Times New Roman"/>
          <w:sz w:val="24"/>
          <w:szCs w:val="24"/>
        </w:rPr>
        <w:t>a telephelyen végzett tevékenység során keletkező hulladék, egészségre vagy környezetre veszélyes anyag megnevezését, gyűjtésének, kezelésének módját, valamint</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i/>
          <w:iCs/>
          <w:sz w:val="24"/>
          <w:szCs w:val="24"/>
        </w:rPr>
        <w:t xml:space="preserve">d) </w:t>
      </w:r>
      <w:r w:rsidRPr="004232D6">
        <w:rPr>
          <w:rFonts w:ascii="Times New Roman" w:hAnsi="Times New Roman" w:cs="Times New Roman"/>
          <w:sz w:val="24"/>
          <w:szCs w:val="24"/>
        </w:rPr>
        <w:t>az ivóvízellátás, a szennyvízgyűjtés módját és a szennyvíz-elhelyezést is.</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 xml:space="preserve">(6) A szennyvízgyűjtés és </w:t>
      </w:r>
      <w:proofErr w:type="spellStart"/>
      <w:r w:rsidRPr="004232D6">
        <w:rPr>
          <w:rFonts w:ascii="Times New Roman" w:hAnsi="Times New Roman" w:cs="Times New Roman"/>
          <w:sz w:val="24"/>
          <w:szCs w:val="24"/>
        </w:rPr>
        <w:t>-elhelyezés</w:t>
      </w:r>
      <w:proofErr w:type="spellEnd"/>
      <w:r w:rsidRPr="004232D6">
        <w:rPr>
          <w:rFonts w:ascii="Times New Roman" w:hAnsi="Times New Roman" w:cs="Times New Roman"/>
          <w:sz w:val="24"/>
          <w:szCs w:val="24"/>
        </w:rPr>
        <w:t xml:space="preserve"> módját a kérelemben akkor is meg kell jelölni, ha a telephelyen halottszállító jármű fertőtlenítésénél szennyvíz nem keletkezik.</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(7)</w:t>
      </w:r>
      <w:r w:rsidRPr="004232D6">
        <w:rPr>
          <w:rFonts w:ascii="Times New Roman" w:hAnsi="Times New Roman" w:cs="Times New Roman"/>
          <w:sz w:val="24"/>
          <w:szCs w:val="24"/>
          <w:vertAlign w:val="superscript"/>
        </w:rPr>
        <w:footnoteReference w:id="117"/>
      </w:r>
      <w:r w:rsidRPr="004232D6">
        <w:rPr>
          <w:rFonts w:ascii="Times New Roman" w:hAnsi="Times New Roman" w:cs="Times New Roman"/>
          <w:sz w:val="24"/>
          <w:szCs w:val="24"/>
        </w:rPr>
        <w:t xml:space="preserve"> A járási hivatal a kérelem elbírálásához adatszolgáltatás iránti kérelemmel fordul az okiratban foglalt adatokról nyilvántartást vezető hatósághoz vagy bírósághoz.</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(8)</w:t>
      </w:r>
      <w:r w:rsidRPr="004232D6">
        <w:rPr>
          <w:rFonts w:ascii="Times New Roman" w:hAnsi="Times New Roman" w:cs="Times New Roman"/>
          <w:sz w:val="24"/>
          <w:szCs w:val="24"/>
          <w:vertAlign w:val="superscript"/>
        </w:rPr>
        <w:footnoteReference w:id="118"/>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b/>
          <w:bCs/>
          <w:sz w:val="24"/>
          <w:szCs w:val="24"/>
        </w:rPr>
        <w:t>59/</w:t>
      </w:r>
      <w:proofErr w:type="gramStart"/>
      <w:r w:rsidRPr="004232D6">
        <w:rPr>
          <w:rFonts w:ascii="Times New Roman" w:hAnsi="Times New Roman" w:cs="Times New Roman"/>
          <w:b/>
          <w:bCs/>
          <w:sz w:val="24"/>
          <w:szCs w:val="24"/>
        </w:rPr>
        <w:t>A.</w:t>
      </w:r>
      <w:proofErr w:type="gramEnd"/>
      <w:r w:rsidRPr="004232D6">
        <w:rPr>
          <w:rFonts w:ascii="Times New Roman" w:hAnsi="Times New Roman" w:cs="Times New Roman"/>
          <w:b/>
          <w:bCs/>
          <w:sz w:val="24"/>
          <w:szCs w:val="24"/>
        </w:rPr>
        <w:t xml:space="preserve"> §</w:t>
      </w:r>
      <w:r w:rsidRPr="004232D6">
        <w:rPr>
          <w:rFonts w:ascii="Times New Roman" w:hAnsi="Times New Roman" w:cs="Times New Roman"/>
          <w:b/>
          <w:bCs/>
          <w:sz w:val="24"/>
          <w:szCs w:val="24"/>
          <w:vertAlign w:val="superscript"/>
        </w:rPr>
        <w:footnoteReference w:id="119"/>
      </w:r>
      <w:r w:rsidRPr="004232D6">
        <w:rPr>
          <w:rFonts w:ascii="Times New Roman" w:hAnsi="Times New Roman" w:cs="Times New Roman"/>
          <w:b/>
          <w:bCs/>
          <w:sz w:val="24"/>
          <w:szCs w:val="24"/>
        </w:rPr>
        <w:t xml:space="preserve"> </w:t>
      </w:r>
      <w:r w:rsidRPr="004232D6">
        <w:rPr>
          <w:rFonts w:ascii="Times New Roman" w:hAnsi="Times New Roman" w:cs="Times New Roman"/>
          <w:sz w:val="24"/>
          <w:szCs w:val="24"/>
        </w:rPr>
        <w:t>(1)</w:t>
      </w:r>
      <w:r w:rsidRPr="004232D6">
        <w:rPr>
          <w:rFonts w:ascii="Times New Roman" w:hAnsi="Times New Roman" w:cs="Times New Roman"/>
          <w:sz w:val="24"/>
          <w:szCs w:val="24"/>
          <w:vertAlign w:val="superscript"/>
        </w:rPr>
        <w:footnoteReference w:id="120"/>
      </w:r>
      <w:r w:rsidRPr="004232D6">
        <w:rPr>
          <w:rFonts w:ascii="Times New Roman" w:hAnsi="Times New Roman" w:cs="Times New Roman"/>
          <w:sz w:val="24"/>
          <w:szCs w:val="24"/>
        </w:rPr>
        <w:t xml:space="preserve"> A járási hivatal a döntése előtt köteles meggyőződni arról, hogy</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4232D6">
        <w:rPr>
          <w:rFonts w:ascii="Times New Roman" w:hAnsi="Times New Roman" w:cs="Times New Roman"/>
          <w:i/>
          <w:iCs/>
          <w:sz w:val="24"/>
          <w:szCs w:val="24"/>
        </w:rPr>
        <w:lastRenderedPageBreak/>
        <w:t>a</w:t>
      </w:r>
      <w:proofErr w:type="gramEnd"/>
      <w:r w:rsidRPr="004232D6">
        <w:rPr>
          <w:rFonts w:ascii="Times New Roman" w:hAnsi="Times New Roman" w:cs="Times New Roman"/>
          <w:i/>
          <w:iCs/>
          <w:sz w:val="24"/>
          <w:szCs w:val="24"/>
        </w:rPr>
        <w:t>)</w:t>
      </w:r>
      <w:r w:rsidRPr="004232D6">
        <w:rPr>
          <w:rFonts w:ascii="Times New Roman" w:hAnsi="Times New Roman" w:cs="Times New Roman"/>
          <w:i/>
          <w:iCs/>
          <w:sz w:val="24"/>
          <w:szCs w:val="24"/>
          <w:vertAlign w:val="superscript"/>
        </w:rPr>
        <w:footnoteReference w:id="121"/>
      </w:r>
      <w:r w:rsidRPr="004232D6">
        <w:rPr>
          <w:rFonts w:ascii="Times New Roman" w:hAnsi="Times New Roman" w:cs="Times New Roman"/>
          <w:i/>
          <w:iCs/>
          <w:sz w:val="24"/>
          <w:szCs w:val="24"/>
        </w:rPr>
        <w:t xml:space="preserve"> </w:t>
      </w:r>
      <w:proofErr w:type="spellStart"/>
      <w:r w:rsidRPr="004232D6">
        <w:rPr>
          <w:rFonts w:ascii="Times New Roman" w:hAnsi="Times New Roman" w:cs="Times New Roman"/>
          <w:sz w:val="24"/>
          <w:szCs w:val="24"/>
        </w:rPr>
        <w:t>a</w:t>
      </w:r>
      <w:proofErr w:type="spellEnd"/>
      <w:r w:rsidRPr="004232D6">
        <w:rPr>
          <w:rFonts w:ascii="Times New Roman" w:hAnsi="Times New Roman" w:cs="Times New Roman"/>
          <w:sz w:val="24"/>
          <w:szCs w:val="24"/>
        </w:rPr>
        <w:t xml:space="preserve"> helyi építési szabályzatban meghatározottak alapján a kérelemben feltüntetett ingatlanon az elhunyt hűtése, illetve az elhunyt temetésre való előkészítése végezhető-e;</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i/>
          <w:iCs/>
          <w:sz w:val="24"/>
          <w:szCs w:val="24"/>
        </w:rPr>
        <w:t xml:space="preserve">b) </w:t>
      </w:r>
      <w:r w:rsidRPr="004232D6">
        <w:rPr>
          <w:rFonts w:ascii="Times New Roman" w:hAnsi="Times New Roman" w:cs="Times New Roman"/>
          <w:sz w:val="24"/>
          <w:szCs w:val="24"/>
        </w:rPr>
        <w:t>a telephely a 48. § (2) bekezdésében foglaltak szerint az elhunyt temetésre való előkészítésére, hűtésére megfelel-e.</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(2)</w:t>
      </w:r>
      <w:r w:rsidRPr="004232D6">
        <w:rPr>
          <w:rFonts w:ascii="Times New Roman" w:hAnsi="Times New Roman" w:cs="Times New Roman"/>
          <w:sz w:val="24"/>
          <w:szCs w:val="24"/>
          <w:vertAlign w:val="superscript"/>
        </w:rPr>
        <w:footnoteReference w:id="122"/>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b/>
          <w:bCs/>
          <w:sz w:val="24"/>
          <w:szCs w:val="24"/>
        </w:rPr>
        <w:t>59/B. §</w:t>
      </w:r>
      <w:r w:rsidRPr="004232D6">
        <w:rPr>
          <w:rFonts w:ascii="Times New Roman" w:hAnsi="Times New Roman" w:cs="Times New Roman"/>
          <w:b/>
          <w:bCs/>
          <w:sz w:val="24"/>
          <w:szCs w:val="24"/>
          <w:vertAlign w:val="superscript"/>
        </w:rPr>
        <w:footnoteReference w:id="123"/>
      </w:r>
      <w:r w:rsidRPr="004232D6">
        <w:rPr>
          <w:rFonts w:ascii="Times New Roman" w:hAnsi="Times New Roman" w:cs="Times New Roman"/>
          <w:b/>
          <w:bCs/>
          <w:sz w:val="24"/>
          <w:szCs w:val="24"/>
        </w:rPr>
        <w:t xml:space="preserve"> </w:t>
      </w:r>
      <w:r w:rsidRPr="004232D6">
        <w:rPr>
          <w:rFonts w:ascii="Times New Roman" w:hAnsi="Times New Roman" w:cs="Times New Roman"/>
          <w:sz w:val="24"/>
          <w:szCs w:val="24"/>
        </w:rPr>
        <w:t>Ha törvény hosszabbat vagy bármely jogszabály rövidebbet nem állapít meg, e rendelet hatálya alá tartozó eljárásokban az ügyintézési határidő huszonöt nap.</w:t>
      </w:r>
    </w:p>
    <w:p w:rsidR="004232D6" w:rsidRPr="004232D6" w:rsidRDefault="004232D6" w:rsidP="004232D6">
      <w:pPr>
        <w:autoSpaceDE w:val="0"/>
        <w:autoSpaceDN w:val="0"/>
        <w:adjustRightInd w:val="0"/>
        <w:spacing w:before="240" w:after="240" w:line="240" w:lineRule="auto"/>
        <w:jc w:val="center"/>
        <w:rPr>
          <w:rFonts w:ascii="Times New Roman" w:hAnsi="Times New Roman" w:cs="Times New Roman"/>
          <w:sz w:val="24"/>
          <w:szCs w:val="24"/>
        </w:rPr>
      </w:pPr>
      <w:r w:rsidRPr="004232D6">
        <w:rPr>
          <w:rFonts w:ascii="Times New Roman" w:hAnsi="Times New Roman" w:cs="Times New Roman"/>
          <w:b/>
          <w:bCs/>
          <w:i/>
          <w:iCs/>
          <w:sz w:val="28"/>
          <w:szCs w:val="28"/>
        </w:rPr>
        <w:t>Záró rendelkezések</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b/>
          <w:bCs/>
          <w:sz w:val="24"/>
          <w:szCs w:val="24"/>
        </w:rPr>
        <w:t xml:space="preserve">60. § </w:t>
      </w:r>
      <w:r w:rsidRPr="004232D6">
        <w:rPr>
          <w:rFonts w:ascii="Times New Roman" w:hAnsi="Times New Roman" w:cs="Times New Roman"/>
          <w:sz w:val="24"/>
          <w:szCs w:val="24"/>
        </w:rPr>
        <w:t>(1) Ez a rendelet - a 28. § (2) bekezdése kivételével - 1999. október 1-jén lép hatályba. A 28. § (2) bekezdése 2002. január 1-jén lép hatályba.</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(2)-(5)</w:t>
      </w:r>
      <w:r w:rsidRPr="004232D6">
        <w:rPr>
          <w:rFonts w:ascii="Times New Roman" w:hAnsi="Times New Roman" w:cs="Times New Roman"/>
          <w:sz w:val="24"/>
          <w:szCs w:val="24"/>
          <w:vertAlign w:val="superscript"/>
        </w:rPr>
        <w:footnoteReference w:id="124"/>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(6)</w:t>
      </w:r>
      <w:r w:rsidRPr="004232D6">
        <w:rPr>
          <w:rFonts w:ascii="Times New Roman" w:hAnsi="Times New Roman" w:cs="Times New Roman"/>
          <w:sz w:val="24"/>
          <w:szCs w:val="24"/>
          <w:vertAlign w:val="superscript"/>
        </w:rPr>
        <w:footnoteReference w:id="125"/>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b/>
          <w:bCs/>
          <w:sz w:val="24"/>
          <w:szCs w:val="24"/>
        </w:rPr>
        <w:t>61. §</w:t>
      </w:r>
      <w:r w:rsidRPr="004232D6">
        <w:rPr>
          <w:rFonts w:ascii="Times New Roman" w:hAnsi="Times New Roman" w:cs="Times New Roman"/>
          <w:b/>
          <w:bCs/>
          <w:sz w:val="24"/>
          <w:szCs w:val="24"/>
          <w:vertAlign w:val="superscript"/>
        </w:rPr>
        <w:footnoteReference w:id="126"/>
      </w:r>
      <w:r w:rsidRPr="004232D6">
        <w:rPr>
          <w:rFonts w:ascii="Times New Roman" w:hAnsi="Times New Roman" w:cs="Times New Roman"/>
          <w:b/>
          <w:bCs/>
          <w:sz w:val="24"/>
          <w:szCs w:val="24"/>
        </w:rPr>
        <w:t xml:space="preserve"> </w:t>
      </w:r>
      <w:r w:rsidRPr="004232D6">
        <w:rPr>
          <w:rFonts w:ascii="Times New Roman" w:hAnsi="Times New Roman" w:cs="Times New Roman"/>
          <w:sz w:val="24"/>
          <w:szCs w:val="24"/>
        </w:rPr>
        <w:t>(1) A 48. § (4) bekezdését a 2012. november 1-jét követően a működési engedély kiadása iránt indított eljárásokban kell alkalmazni.</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 xml:space="preserve">(2) Ha 2012. november 1-jét követően olyan </w:t>
      </w:r>
      <w:proofErr w:type="spellStart"/>
      <w:r w:rsidRPr="004232D6">
        <w:rPr>
          <w:rFonts w:ascii="Times New Roman" w:hAnsi="Times New Roman" w:cs="Times New Roman"/>
          <w:sz w:val="24"/>
          <w:szCs w:val="24"/>
        </w:rPr>
        <w:t>hamvasztóüzem</w:t>
      </w:r>
      <w:proofErr w:type="spellEnd"/>
      <w:r w:rsidRPr="004232D6">
        <w:rPr>
          <w:rFonts w:ascii="Times New Roman" w:hAnsi="Times New Roman" w:cs="Times New Roman"/>
          <w:sz w:val="24"/>
          <w:szCs w:val="24"/>
        </w:rPr>
        <w:t xml:space="preserve"> működési engedélyének a kiadását kérelmezik, amely 2012. november 1-jén hatályos építési engedéllyel vagy elvi építési engedéllyel rendelkezik, a </w:t>
      </w:r>
      <w:proofErr w:type="spellStart"/>
      <w:r w:rsidRPr="004232D6">
        <w:rPr>
          <w:rFonts w:ascii="Times New Roman" w:hAnsi="Times New Roman" w:cs="Times New Roman"/>
          <w:sz w:val="24"/>
          <w:szCs w:val="24"/>
        </w:rPr>
        <w:t>hamvasztóüzem</w:t>
      </w:r>
      <w:proofErr w:type="spellEnd"/>
      <w:r w:rsidRPr="004232D6">
        <w:rPr>
          <w:rFonts w:ascii="Times New Roman" w:hAnsi="Times New Roman" w:cs="Times New Roman"/>
          <w:sz w:val="24"/>
          <w:szCs w:val="24"/>
        </w:rPr>
        <w:t xml:space="preserve"> működési engedélyének kiadása iránti eljárásban a 48. § (4) bekezdés rendelkezéseit nem kell alkalmazni.</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(3)</w:t>
      </w:r>
      <w:r w:rsidRPr="004232D6">
        <w:rPr>
          <w:rFonts w:ascii="Times New Roman" w:hAnsi="Times New Roman" w:cs="Times New Roman"/>
          <w:sz w:val="24"/>
          <w:szCs w:val="24"/>
          <w:vertAlign w:val="superscript"/>
        </w:rPr>
        <w:footnoteReference w:id="127"/>
      </w:r>
      <w:r w:rsidRPr="004232D6">
        <w:rPr>
          <w:rFonts w:ascii="Times New Roman" w:hAnsi="Times New Roman" w:cs="Times New Roman"/>
          <w:sz w:val="24"/>
          <w:szCs w:val="24"/>
        </w:rPr>
        <w:t xml:space="preserve"> A 25 évnél régebben elhunyt hősi halottak földi maradványaira és temetési helyére a 11. § (1), (3), (7) és (8) bekezdése, valamint a 42-46. § nem alkalmazható.</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b/>
          <w:bCs/>
          <w:sz w:val="24"/>
          <w:szCs w:val="24"/>
        </w:rPr>
        <w:t>61/</w:t>
      </w:r>
      <w:proofErr w:type="gramStart"/>
      <w:r w:rsidRPr="004232D6">
        <w:rPr>
          <w:rFonts w:ascii="Times New Roman" w:hAnsi="Times New Roman" w:cs="Times New Roman"/>
          <w:b/>
          <w:bCs/>
          <w:sz w:val="24"/>
          <w:szCs w:val="24"/>
        </w:rPr>
        <w:t>A.</w:t>
      </w:r>
      <w:proofErr w:type="gramEnd"/>
      <w:r w:rsidRPr="004232D6">
        <w:rPr>
          <w:rFonts w:ascii="Times New Roman" w:hAnsi="Times New Roman" w:cs="Times New Roman"/>
          <w:b/>
          <w:bCs/>
          <w:sz w:val="24"/>
          <w:szCs w:val="24"/>
        </w:rPr>
        <w:t xml:space="preserve"> §</w:t>
      </w:r>
      <w:r w:rsidRPr="004232D6">
        <w:rPr>
          <w:rFonts w:ascii="Times New Roman" w:hAnsi="Times New Roman" w:cs="Times New Roman"/>
          <w:b/>
          <w:bCs/>
          <w:sz w:val="24"/>
          <w:szCs w:val="24"/>
          <w:vertAlign w:val="superscript"/>
        </w:rPr>
        <w:footnoteReference w:id="128"/>
      </w:r>
      <w:r w:rsidRPr="004232D6">
        <w:rPr>
          <w:rFonts w:ascii="Times New Roman" w:hAnsi="Times New Roman" w:cs="Times New Roman"/>
          <w:b/>
          <w:bCs/>
          <w:sz w:val="24"/>
          <w:szCs w:val="24"/>
        </w:rPr>
        <w:t xml:space="preserve"> </w:t>
      </w:r>
      <w:r w:rsidRPr="004232D6">
        <w:rPr>
          <w:rFonts w:ascii="Times New Roman" w:hAnsi="Times New Roman" w:cs="Times New Roman"/>
          <w:sz w:val="24"/>
          <w:szCs w:val="24"/>
        </w:rPr>
        <w:t>A 2013. november 1-jén a temetkezési szolgáltatás végzésére engedéllyel rendelkező szolgáltatónak az 53. § (2) bekezdésében meghatározott vagyoni biztosítékkal 2014. július 1-jétől kell rendelkeznie.</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b/>
          <w:bCs/>
          <w:sz w:val="24"/>
          <w:szCs w:val="24"/>
        </w:rPr>
        <w:t>61/B. §</w:t>
      </w:r>
      <w:r w:rsidRPr="004232D6">
        <w:rPr>
          <w:rFonts w:ascii="Times New Roman" w:hAnsi="Times New Roman" w:cs="Times New Roman"/>
          <w:b/>
          <w:bCs/>
          <w:sz w:val="24"/>
          <w:szCs w:val="24"/>
          <w:vertAlign w:val="superscript"/>
        </w:rPr>
        <w:footnoteReference w:id="129"/>
      </w:r>
      <w:r w:rsidRPr="004232D6">
        <w:rPr>
          <w:rFonts w:ascii="Times New Roman" w:hAnsi="Times New Roman" w:cs="Times New Roman"/>
          <w:b/>
          <w:bCs/>
          <w:sz w:val="24"/>
          <w:szCs w:val="24"/>
        </w:rPr>
        <w:t xml:space="preserve"> </w:t>
      </w:r>
      <w:r w:rsidRPr="004232D6">
        <w:rPr>
          <w:rFonts w:ascii="Times New Roman" w:hAnsi="Times New Roman" w:cs="Times New Roman"/>
          <w:sz w:val="24"/>
          <w:szCs w:val="24"/>
        </w:rPr>
        <w:t>Ha a temetkezési szolgáltató a számlázást gépi, informatikai vagy vállalatirányítási eszközzel végzi, az 53/B. § (1)-(3) bekezdésében, valamint az 1. és 2. mellékletben foglaltakat 2017. március 31-ig nem köteles alkalmazni, a számláját e tekintetben a 2016. december 31-én hatályos szabályok alapján állítja ki.</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b/>
          <w:bCs/>
          <w:sz w:val="24"/>
          <w:szCs w:val="24"/>
        </w:rPr>
        <w:lastRenderedPageBreak/>
        <w:t>61/B. §</w:t>
      </w:r>
      <w:r w:rsidRPr="004232D6">
        <w:rPr>
          <w:rFonts w:ascii="Times New Roman" w:hAnsi="Times New Roman" w:cs="Times New Roman"/>
          <w:b/>
          <w:bCs/>
          <w:sz w:val="24"/>
          <w:szCs w:val="24"/>
          <w:vertAlign w:val="superscript"/>
        </w:rPr>
        <w:footnoteReference w:id="130"/>
      </w:r>
      <w:r w:rsidRPr="004232D6">
        <w:rPr>
          <w:rFonts w:ascii="Times New Roman" w:hAnsi="Times New Roman" w:cs="Times New Roman"/>
          <w:b/>
          <w:bCs/>
          <w:sz w:val="24"/>
          <w:szCs w:val="24"/>
        </w:rPr>
        <w:t xml:space="preserve"> </w:t>
      </w:r>
      <w:r w:rsidRPr="004232D6">
        <w:rPr>
          <w:rFonts w:ascii="Times New Roman" w:hAnsi="Times New Roman" w:cs="Times New Roman"/>
          <w:sz w:val="24"/>
          <w:szCs w:val="24"/>
        </w:rPr>
        <w:t>E rendeletnek az egységes elektronikus ügyintézési rendszer kialakításával összefüggésben egyes kormányrendeletek módosításáról szóló 477/2016. (XII. 27.) Korm. rendelettel megállapított 46. § (3) bekezdését 2017. december 31-ig csak akkor kell alkalmazni, ha az érintett szerv az elektronikus ügyintézést az elektronikus ügyintézés és a bizalmi szolgáltatások általános szabályairól szóló 2015. évi CCXXII. törvény 108. § (2) bekezdése szerint 2018. január 1-jét megelőzően vállalta. Ezen vállalás hiányában 2017. december 31-ig az érintett szerv vonatkozásában az elektronikus kapcsolattartásra e rendelet 2016. december 31-én hatályos rendelkezéseit kell alkalmazni.</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b/>
          <w:bCs/>
          <w:sz w:val="24"/>
          <w:szCs w:val="24"/>
        </w:rPr>
        <w:t>62. §</w:t>
      </w:r>
      <w:r w:rsidRPr="004232D6">
        <w:rPr>
          <w:rFonts w:ascii="Times New Roman" w:hAnsi="Times New Roman" w:cs="Times New Roman"/>
          <w:b/>
          <w:bCs/>
          <w:sz w:val="24"/>
          <w:szCs w:val="24"/>
          <w:vertAlign w:val="superscript"/>
        </w:rPr>
        <w:footnoteReference w:id="131"/>
      </w:r>
      <w:r w:rsidRPr="004232D6">
        <w:rPr>
          <w:rFonts w:ascii="Times New Roman" w:hAnsi="Times New Roman" w:cs="Times New Roman"/>
          <w:b/>
          <w:bCs/>
          <w:sz w:val="24"/>
          <w:szCs w:val="24"/>
        </w:rPr>
        <w:t xml:space="preserve"> </w:t>
      </w:r>
      <w:r w:rsidRPr="004232D6">
        <w:rPr>
          <w:rFonts w:ascii="Times New Roman" w:hAnsi="Times New Roman" w:cs="Times New Roman"/>
          <w:sz w:val="24"/>
          <w:szCs w:val="24"/>
        </w:rPr>
        <w:t>Ez a rendelet a belső piaci szolgáltatásokról szóló, 2006. december 12-i 2006/123/EK európai parlamenti és tanácsi irányelvnek való megfelelést szolgálja.</w:t>
      </w:r>
    </w:p>
    <w:p w:rsidR="004232D6" w:rsidRPr="004232D6" w:rsidRDefault="004232D6" w:rsidP="004232D6">
      <w:pPr>
        <w:autoSpaceDE w:val="0"/>
        <w:autoSpaceDN w:val="0"/>
        <w:adjustRightInd w:val="0"/>
        <w:spacing w:before="240" w:after="240" w:line="240" w:lineRule="auto"/>
        <w:rPr>
          <w:rFonts w:ascii="Times New Roman" w:hAnsi="Times New Roman" w:cs="Times New Roman"/>
          <w:sz w:val="24"/>
          <w:szCs w:val="24"/>
        </w:rPr>
      </w:pPr>
      <w:r w:rsidRPr="004232D6">
        <w:rPr>
          <w:rFonts w:ascii="Times New Roman" w:hAnsi="Times New Roman" w:cs="Times New Roman"/>
          <w:i/>
          <w:iCs/>
          <w:sz w:val="28"/>
          <w:szCs w:val="28"/>
          <w:u w:val="single"/>
        </w:rPr>
        <w:t>1. melléklet a 145/1999. (X. 1.) Korm. rendelethez</w:t>
      </w:r>
      <w:r w:rsidRPr="004232D6">
        <w:rPr>
          <w:rFonts w:ascii="Times New Roman" w:hAnsi="Times New Roman" w:cs="Times New Roman"/>
          <w:i/>
          <w:iCs/>
          <w:sz w:val="28"/>
          <w:szCs w:val="28"/>
          <w:u w:val="single"/>
          <w:vertAlign w:val="superscript"/>
        </w:rPr>
        <w:footnoteReference w:id="132"/>
      </w:r>
    </w:p>
    <w:p w:rsidR="004232D6" w:rsidRPr="004232D6" w:rsidRDefault="004232D6" w:rsidP="004232D6">
      <w:pPr>
        <w:autoSpaceDE w:val="0"/>
        <w:autoSpaceDN w:val="0"/>
        <w:adjustRightInd w:val="0"/>
        <w:spacing w:before="240"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 xml:space="preserve">I. </w:t>
      </w:r>
      <w:proofErr w:type="gramStart"/>
      <w:r w:rsidRPr="004232D6">
        <w:rPr>
          <w:rFonts w:ascii="Times New Roman" w:hAnsi="Times New Roman" w:cs="Times New Roman"/>
          <w:sz w:val="24"/>
          <w:szCs w:val="24"/>
        </w:rPr>
        <w:t>A</w:t>
      </w:r>
      <w:proofErr w:type="gramEnd"/>
      <w:r w:rsidRPr="004232D6">
        <w:rPr>
          <w:rFonts w:ascii="Times New Roman" w:hAnsi="Times New Roman" w:cs="Times New Roman"/>
          <w:sz w:val="24"/>
          <w:szCs w:val="24"/>
        </w:rPr>
        <w:t xml:space="preserve"> Tv. 25. § (1) bekezdése szerinti szolgáltatásokért a következő tartalmú számlát kell kiállítani:</w:t>
      </w:r>
    </w:p>
    <w:p w:rsidR="004232D6" w:rsidRPr="004232D6" w:rsidRDefault="004232D6" w:rsidP="004232D6">
      <w:pPr>
        <w:autoSpaceDE w:val="0"/>
        <w:autoSpaceDN w:val="0"/>
        <w:adjustRightInd w:val="0"/>
        <w:spacing w:before="240"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1. Temetésfelvétel</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1.1. Temetésszervezés díja</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1.2. Kiszállási díj (felvételi irodán kívüli temetésfelvétel)</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1.3. Az 53/</w:t>
      </w:r>
      <w:proofErr w:type="gramStart"/>
      <w:r w:rsidRPr="004232D6">
        <w:rPr>
          <w:rFonts w:ascii="Times New Roman" w:hAnsi="Times New Roman" w:cs="Times New Roman"/>
          <w:sz w:val="24"/>
          <w:szCs w:val="24"/>
        </w:rPr>
        <w:t>A</w:t>
      </w:r>
      <w:proofErr w:type="gramEnd"/>
      <w:r w:rsidRPr="004232D6">
        <w:rPr>
          <w:rFonts w:ascii="Times New Roman" w:hAnsi="Times New Roman" w:cs="Times New Roman"/>
          <w:sz w:val="24"/>
          <w:szCs w:val="24"/>
        </w:rPr>
        <w:t>. § szerinti ügyek</w:t>
      </w:r>
    </w:p>
    <w:p w:rsidR="004232D6" w:rsidRPr="004232D6" w:rsidRDefault="004232D6" w:rsidP="004232D6">
      <w:pPr>
        <w:autoSpaceDE w:val="0"/>
        <w:autoSpaceDN w:val="0"/>
        <w:adjustRightInd w:val="0"/>
        <w:spacing w:before="240"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2. Az elhunyt végtisztességre való előkészítése</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 xml:space="preserve">2.1. </w:t>
      </w:r>
      <w:proofErr w:type="spellStart"/>
      <w:r w:rsidRPr="004232D6">
        <w:rPr>
          <w:rFonts w:ascii="Times New Roman" w:hAnsi="Times New Roman" w:cs="Times New Roman"/>
          <w:sz w:val="24"/>
          <w:szCs w:val="24"/>
        </w:rPr>
        <w:t>Halottkezelés</w:t>
      </w:r>
      <w:proofErr w:type="spellEnd"/>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2.2. Öltöztetés</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2.3. Elhunyt hűtése</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2.4. Elhunyt előkészítése (</w:t>
      </w:r>
      <w:proofErr w:type="spellStart"/>
      <w:r w:rsidRPr="004232D6">
        <w:rPr>
          <w:rFonts w:ascii="Times New Roman" w:hAnsi="Times New Roman" w:cs="Times New Roman"/>
          <w:sz w:val="24"/>
          <w:szCs w:val="24"/>
        </w:rPr>
        <w:t>Tanatopraxis</w:t>
      </w:r>
      <w:proofErr w:type="spellEnd"/>
      <w:r w:rsidRPr="004232D6">
        <w:rPr>
          <w:rFonts w:ascii="Times New Roman" w:hAnsi="Times New Roman" w:cs="Times New Roman"/>
          <w:sz w:val="24"/>
          <w:szCs w:val="24"/>
        </w:rPr>
        <w:t>)</w:t>
      </w:r>
    </w:p>
    <w:p w:rsidR="004232D6" w:rsidRPr="004232D6" w:rsidRDefault="004232D6" w:rsidP="004232D6">
      <w:pPr>
        <w:autoSpaceDE w:val="0"/>
        <w:autoSpaceDN w:val="0"/>
        <w:adjustRightInd w:val="0"/>
        <w:spacing w:before="240"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3. A temetéshez szükséges kellékekkel való ellátás</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3.1. Koporsós temetés</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3.1.1. Koporsó</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3.1.2. Fémbetét koporsóba</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3.1.3. Koporsó szemfedő</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3.1.4. Egészségügyi egységcsomag</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3.1.5. Rögfogó</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3.1.6. Koporsódísz (feszület, kehely)</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3.1.7. Névtábla</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3.1.8. Koporsó leeresztő</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3.2. Hamvak temetése</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3.2.1. Urna</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3.2.2. Urnaszelence</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3.2.3. Urnabetét</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lastRenderedPageBreak/>
        <w:t>3.2.4. Urnaszemfedő</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3.2.5. Urnaleeresztő</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3.2.6. Urnakeszon</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3.2.7. Egészségügyi egységcsomag hamvasztáshoz</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 xml:space="preserve">3.2.8. </w:t>
      </w:r>
      <w:proofErr w:type="gramStart"/>
      <w:r w:rsidRPr="004232D6">
        <w:rPr>
          <w:rFonts w:ascii="Times New Roman" w:hAnsi="Times New Roman" w:cs="Times New Roman"/>
          <w:sz w:val="24"/>
          <w:szCs w:val="24"/>
        </w:rPr>
        <w:t>Koporsó hamvasztáshoz</w:t>
      </w:r>
      <w:proofErr w:type="gramEnd"/>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3.2.9. Speciális doboz urnakiadáshoz</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3.3. Egyéb, temetéshez szükséges kellékek</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3.3.1. Lebomló műanyag zsák</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3.3.2. Halotti lepel</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3.3.3. Párna</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3.3.4. Kárpit</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3.3.5. Lepedő</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3.3.6. Sírjel</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 xml:space="preserve">3.3.7. </w:t>
      </w:r>
      <w:proofErr w:type="spellStart"/>
      <w:r w:rsidRPr="004232D6">
        <w:rPr>
          <w:rFonts w:ascii="Times New Roman" w:hAnsi="Times New Roman" w:cs="Times New Roman"/>
          <w:sz w:val="24"/>
          <w:szCs w:val="24"/>
        </w:rPr>
        <w:t>Sírjeltábla</w:t>
      </w:r>
      <w:proofErr w:type="spellEnd"/>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3.3.8. Coltábla</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3.3.9. Egyéb Katalógusból kiválasztott kellék</w:t>
      </w:r>
    </w:p>
    <w:p w:rsidR="004232D6" w:rsidRPr="004232D6" w:rsidRDefault="004232D6" w:rsidP="004232D6">
      <w:pPr>
        <w:autoSpaceDE w:val="0"/>
        <w:autoSpaceDN w:val="0"/>
        <w:adjustRightInd w:val="0"/>
        <w:spacing w:before="240"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4. Ravatalozás</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4.1. Létesítmény igénybevételének díja</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4.2. Ravatalozás eszközeinek használati díja</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4.3. Kegyeleti szakszolgáltatás ravatalozóban</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4.4. Ravatalozás temetőn, temetkezési emlékhelyen belül</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4.5. Ravatalozás temetőn, temetkezési emlékhelyen kívül</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4.6. Elhunyt megtekintése</w:t>
      </w:r>
    </w:p>
    <w:p w:rsidR="004232D6" w:rsidRPr="004232D6" w:rsidRDefault="004232D6" w:rsidP="004232D6">
      <w:pPr>
        <w:autoSpaceDE w:val="0"/>
        <w:autoSpaceDN w:val="0"/>
        <w:adjustRightInd w:val="0"/>
        <w:spacing w:before="240"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5. Sírhelynyitás, visszahantolás</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5.1. Sírásás, urnasír ásás</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5.2. Sírhelynyitás</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5.3. Koporsósüllyesztés</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5.4. Hantolás</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5.5. Sír felkoszorúzása</w:t>
      </w:r>
    </w:p>
    <w:p w:rsidR="004232D6" w:rsidRPr="004232D6" w:rsidRDefault="004232D6" w:rsidP="004232D6">
      <w:pPr>
        <w:autoSpaceDE w:val="0"/>
        <w:autoSpaceDN w:val="0"/>
        <w:adjustRightInd w:val="0"/>
        <w:spacing w:before="240"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6. Sírba helyezés</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6.1. Koporsó temetési helyre való behelyezése</w:t>
      </w:r>
    </w:p>
    <w:p w:rsidR="004232D6" w:rsidRPr="004232D6" w:rsidRDefault="004232D6" w:rsidP="004232D6">
      <w:pPr>
        <w:autoSpaceDE w:val="0"/>
        <w:autoSpaceDN w:val="0"/>
        <w:adjustRightInd w:val="0"/>
        <w:spacing w:before="240"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 xml:space="preserve">7. </w:t>
      </w:r>
      <w:proofErr w:type="spellStart"/>
      <w:r w:rsidRPr="004232D6">
        <w:rPr>
          <w:rFonts w:ascii="Times New Roman" w:hAnsi="Times New Roman" w:cs="Times New Roman"/>
          <w:sz w:val="24"/>
          <w:szCs w:val="24"/>
        </w:rPr>
        <w:t>Halottszállítás</w:t>
      </w:r>
      <w:proofErr w:type="spellEnd"/>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7.1. Elhunyt nemzetközi szállítása</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7.2. Elhunyt szállítása közigazgatási határon kívül</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7.3. Elhunyt szállítása közigazgatási határon belül</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7.4. Elhunyt szállítása temetőn belül</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7.5. Elhunyt szállítása ügyeletben</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7.6. Hamvak nemzetközi szállítása</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7.7. Hamvak szállítása közigazgatási határon kívül</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7.8. Hamvak szállítása közigazgatási határon belül</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7.9. Hamvak szállítása temetőn belül</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7.10. Hamvak szállítása ügyeletben</w:t>
      </w:r>
    </w:p>
    <w:p w:rsidR="004232D6" w:rsidRPr="004232D6" w:rsidRDefault="004232D6" w:rsidP="004232D6">
      <w:pPr>
        <w:autoSpaceDE w:val="0"/>
        <w:autoSpaceDN w:val="0"/>
        <w:adjustRightInd w:val="0"/>
        <w:spacing w:before="240"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lastRenderedPageBreak/>
        <w:t>8. Hamvasztás, urnakiadás</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8.1. Hamvasztás</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8.2. Azonnali hamvasztás</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8.3. Urnakiadás</w:t>
      </w:r>
    </w:p>
    <w:p w:rsidR="004232D6" w:rsidRPr="004232D6" w:rsidRDefault="004232D6" w:rsidP="004232D6">
      <w:pPr>
        <w:autoSpaceDE w:val="0"/>
        <w:autoSpaceDN w:val="0"/>
        <w:adjustRightInd w:val="0"/>
        <w:spacing w:before="240"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9. Urnaelhelyezés</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9.1. Urna temetési helyre való elhelyezése temetőben</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9.2. Urna temetési helyre való elhelyezése temetkezési emlékhelyen</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9.3. Urna elhelyezése temetőn, temetkezési emlékhelyen kívül</w:t>
      </w:r>
    </w:p>
    <w:p w:rsidR="004232D6" w:rsidRPr="004232D6" w:rsidRDefault="004232D6" w:rsidP="004232D6">
      <w:pPr>
        <w:autoSpaceDE w:val="0"/>
        <w:autoSpaceDN w:val="0"/>
        <w:adjustRightInd w:val="0"/>
        <w:spacing w:before="240"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10. Hamvak szórása</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10.1. Hamvak szórása temetőben</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10.2. Hamvak szórása temetkezési emlékhelyen</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10.3. Hamvak szórása temetőn, temetkezési emlékhelyen kívül</w:t>
      </w:r>
    </w:p>
    <w:p w:rsidR="004232D6" w:rsidRPr="004232D6" w:rsidRDefault="004232D6" w:rsidP="004232D6">
      <w:pPr>
        <w:autoSpaceDE w:val="0"/>
        <w:autoSpaceDN w:val="0"/>
        <w:adjustRightInd w:val="0"/>
        <w:spacing w:before="240"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11. Exhumálás</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11.1. Koporsóban eltemetett felnőtt ember exhumálása</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11.2. Koporsóban eltemetett gyermek exhumálása</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11.3. Urna kiemelése</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12. Újratemetés</w:t>
      </w:r>
    </w:p>
    <w:p w:rsidR="004232D6" w:rsidRPr="004232D6" w:rsidRDefault="004232D6" w:rsidP="004232D6">
      <w:pPr>
        <w:autoSpaceDE w:val="0"/>
        <w:autoSpaceDN w:val="0"/>
        <w:adjustRightInd w:val="0"/>
        <w:spacing w:before="240"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II. Újratemetésnél a temetéssel megegyező tartalommal kell a számlát kiállítani.</w:t>
      </w:r>
    </w:p>
    <w:p w:rsidR="004232D6" w:rsidRPr="004232D6" w:rsidRDefault="004232D6" w:rsidP="004232D6">
      <w:pPr>
        <w:autoSpaceDE w:val="0"/>
        <w:autoSpaceDN w:val="0"/>
        <w:adjustRightInd w:val="0"/>
        <w:spacing w:before="240"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 xml:space="preserve">III. </w:t>
      </w:r>
      <w:proofErr w:type="gramStart"/>
      <w:r w:rsidRPr="004232D6">
        <w:rPr>
          <w:rFonts w:ascii="Times New Roman" w:hAnsi="Times New Roman" w:cs="Times New Roman"/>
          <w:sz w:val="24"/>
          <w:szCs w:val="24"/>
        </w:rPr>
        <w:t>A</w:t>
      </w:r>
      <w:proofErr w:type="gramEnd"/>
      <w:r w:rsidRPr="004232D6">
        <w:rPr>
          <w:rFonts w:ascii="Times New Roman" w:hAnsi="Times New Roman" w:cs="Times New Roman"/>
          <w:sz w:val="24"/>
          <w:szCs w:val="24"/>
        </w:rPr>
        <w:t xml:space="preserve"> részszolgáltatásokat egyenként és szolgáltatásonként összegezve is meg kell adni.</w:t>
      </w:r>
    </w:p>
    <w:p w:rsidR="004232D6" w:rsidRPr="004232D6" w:rsidRDefault="004232D6" w:rsidP="004232D6">
      <w:pPr>
        <w:autoSpaceDE w:val="0"/>
        <w:autoSpaceDN w:val="0"/>
        <w:adjustRightInd w:val="0"/>
        <w:spacing w:before="240" w:after="240" w:line="240" w:lineRule="auto"/>
        <w:rPr>
          <w:rFonts w:ascii="Times New Roman" w:hAnsi="Times New Roman" w:cs="Times New Roman"/>
          <w:sz w:val="24"/>
          <w:szCs w:val="24"/>
        </w:rPr>
      </w:pPr>
      <w:r w:rsidRPr="004232D6">
        <w:rPr>
          <w:rFonts w:ascii="Times New Roman" w:hAnsi="Times New Roman" w:cs="Times New Roman"/>
          <w:i/>
          <w:iCs/>
          <w:sz w:val="28"/>
          <w:szCs w:val="28"/>
          <w:u w:val="single"/>
        </w:rPr>
        <w:t>2. melléklet a 145/1999. (X. 1.) Korm. rendelethez</w:t>
      </w:r>
      <w:r w:rsidRPr="004232D6">
        <w:rPr>
          <w:rFonts w:ascii="Times New Roman" w:hAnsi="Times New Roman" w:cs="Times New Roman"/>
          <w:i/>
          <w:iCs/>
          <w:sz w:val="28"/>
          <w:szCs w:val="28"/>
          <w:u w:val="single"/>
          <w:vertAlign w:val="superscript"/>
        </w:rPr>
        <w:footnoteReference w:id="133"/>
      </w:r>
    </w:p>
    <w:p w:rsidR="004232D6" w:rsidRPr="004232D6" w:rsidRDefault="004232D6" w:rsidP="004232D6">
      <w:pPr>
        <w:autoSpaceDE w:val="0"/>
        <w:autoSpaceDN w:val="0"/>
        <w:adjustRightInd w:val="0"/>
        <w:spacing w:before="240" w:after="240" w:line="240" w:lineRule="auto"/>
        <w:jc w:val="center"/>
        <w:rPr>
          <w:rFonts w:ascii="Times New Roman" w:hAnsi="Times New Roman" w:cs="Times New Roman"/>
          <w:sz w:val="24"/>
          <w:szCs w:val="24"/>
        </w:rPr>
      </w:pPr>
      <w:r w:rsidRPr="004232D6">
        <w:rPr>
          <w:rFonts w:ascii="Times New Roman" w:hAnsi="Times New Roman" w:cs="Times New Roman"/>
          <w:b/>
          <w:bCs/>
          <w:i/>
          <w:iCs/>
          <w:sz w:val="28"/>
          <w:szCs w:val="28"/>
        </w:rPr>
        <w:t>A Tv. 28/B. § (2) bekezdése szerint számlázható egyéb tevékenységek:</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1. Temetési hely díja</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1.1. Temetési hely megváltásának díja</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1.2. Temetési hely újraváltásának díja</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1.3. Kommunális díj</w:t>
      </w:r>
    </w:p>
    <w:p w:rsidR="004232D6" w:rsidRPr="004232D6" w:rsidRDefault="004232D6" w:rsidP="004232D6">
      <w:pPr>
        <w:autoSpaceDE w:val="0"/>
        <w:autoSpaceDN w:val="0"/>
        <w:adjustRightInd w:val="0"/>
        <w:spacing w:before="240"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2. Temetési hely előkészítése</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2.1. Temetési hely és környékének temetésre való előkészítése, visszarendezése</w:t>
      </w:r>
    </w:p>
    <w:p w:rsidR="004232D6" w:rsidRPr="004232D6" w:rsidRDefault="004232D6" w:rsidP="004232D6">
      <w:pPr>
        <w:autoSpaceDE w:val="0"/>
        <w:autoSpaceDN w:val="0"/>
        <w:adjustRightInd w:val="0"/>
        <w:spacing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2.2. Temetési hely felépítményének temetésre való előkészítése</w:t>
      </w:r>
    </w:p>
    <w:p w:rsidR="004232D6" w:rsidRPr="004232D6" w:rsidRDefault="004232D6" w:rsidP="004232D6">
      <w:pPr>
        <w:autoSpaceDE w:val="0"/>
        <w:autoSpaceDN w:val="0"/>
        <w:adjustRightInd w:val="0"/>
        <w:spacing w:before="240"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3. Ravatalozó és környékének temetésre való előkészítése, visszarendezése</w:t>
      </w:r>
    </w:p>
    <w:p w:rsidR="004232D6" w:rsidRPr="004232D6" w:rsidRDefault="004232D6" w:rsidP="004232D6">
      <w:pPr>
        <w:autoSpaceDE w:val="0"/>
        <w:autoSpaceDN w:val="0"/>
        <w:adjustRightInd w:val="0"/>
        <w:spacing w:before="240"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4. Temetéshez kapcsolódó temetési kelléknek nem minősülő kellékek értékesítése</w:t>
      </w:r>
    </w:p>
    <w:p w:rsidR="004232D6" w:rsidRPr="004232D6" w:rsidRDefault="004232D6" w:rsidP="004232D6">
      <w:pPr>
        <w:autoSpaceDE w:val="0"/>
        <w:autoSpaceDN w:val="0"/>
        <w:adjustRightInd w:val="0"/>
        <w:spacing w:before="240"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5. Feliratozás</w:t>
      </w:r>
    </w:p>
    <w:p w:rsidR="004232D6" w:rsidRPr="004232D6" w:rsidRDefault="004232D6" w:rsidP="004232D6">
      <w:pPr>
        <w:autoSpaceDE w:val="0"/>
        <w:autoSpaceDN w:val="0"/>
        <w:adjustRightInd w:val="0"/>
        <w:spacing w:before="240"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6. Világi búcsúztatás</w:t>
      </w:r>
    </w:p>
    <w:p w:rsidR="004232D6" w:rsidRPr="004232D6" w:rsidRDefault="004232D6" w:rsidP="004232D6">
      <w:pPr>
        <w:autoSpaceDE w:val="0"/>
        <w:autoSpaceDN w:val="0"/>
        <w:adjustRightInd w:val="0"/>
        <w:spacing w:before="240"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lastRenderedPageBreak/>
        <w:t>7. Hang-, kép- és fénytechnikai szolgáltatás biztosítása</w:t>
      </w:r>
    </w:p>
    <w:p w:rsidR="004232D6" w:rsidRPr="004232D6" w:rsidRDefault="004232D6" w:rsidP="004232D6">
      <w:pPr>
        <w:autoSpaceDE w:val="0"/>
        <w:autoSpaceDN w:val="0"/>
        <w:adjustRightInd w:val="0"/>
        <w:spacing w:before="240"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8. Virág, virágkészítmények</w:t>
      </w:r>
    </w:p>
    <w:p w:rsidR="004232D6" w:rsidRPr="004232D6" w:rsidRDefault="004232D6" w:rsidP="004232D6">
      <w:pPr>
        <w:autoSpaceDE w:val="0"/>
        <w:autoSpaceDN w:val="0"/>
        <w:adjustRightInd w:val="0"/>
        <w:spacing w:before="240"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9. Gyászhirdetés közzététele</w:t>
      </w:r>
    </w:p>
    <w:p w:rsidR="004232D6" w:rsidRPr="004232D6" w:rsidRDefault="004232D6" w:rsidP="004232D6">
      <w:pPr>
        <w:autoSpaceDE w:val="0"/>
        <w:autoSpaceDN w:val="0"/>
        <w:adjustRightInd w:val="0"/>
        <w:spacing w:before="240"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10. Urna tárolása</w:t>
      </w:r>
    </w:p>
    <w:p w:rsidR="004232D6" w:rsidRPr="004232D6" w:rsidRDefault="004232D6" w:rsidP="004232D6">
      <w:pPr>
        <w:autoSpaceDE w:val="0"/>
        <w:autoSpaceDN w:val="0"/>
        <w:adjustRightInd w:val="0"/>
        <w:spacing w:before="240" w:after="0" w:line="240" w:lineRule="auto"/>
        <w:ind w:firstLine="204"/>
        <w:jc w:val="both"/>
        <w:rPr>
          <w:rFonts w:ascii="Times New Roman" w:hAnsi="Times New Roman" w:cs="Times New Roman"/>
          <w:sz w:val="24"/>
          <w:szCs w:val="24"/>
        </w:rPr>
      </w:pPr>
      <w:r w:rsidRPr="004232D6">
        <w:rPr>
          <w:rFonts w:ascii="Times New Roman" w:hAnsi="Times New Roman" w:cs="Times New Roman"/>
          <w:sz w:val="24"/>
          <w:szCs w:val="24"/>
        </w:rPr>
        <w:t>11. Temetkezési szolgáltatási tevékenységhez szükséges eszköz vagy ingatlan bérbeadása, bérlése</w:t>
      </w:r>
    </w:p>
    <w:p w:rsidR="004232D6" w:rsidRPr="004232D6" w:rsidRDefault="004232D6" w:rsidP="004232D6">
      <w:pPr>
        <w:autoSpaceDE w:val="0"/>
        <w:autoSpaceDN w:val="0"/>
        <w:adjustRightInd w:val="0"/>
        <w:spacing w:after="0" w:line="240" w:lineRule="auto"/>
        <w:jc w:val="both"/>
        <w:rPr>
          <w:rFonts w:ascii="Times New Roman" w:hAnsi="Times New Roman" w:cs="Times New Roman"/>
          <w:sz w:val="24"/>
          <w:szCs w:val="24"/>
        </w:rPr>
      </w:pPr>
    </w:p>
    <w:p w:rsidR="00BF17DD" w:rsidRDefault="00BF17DD"/>
    <w:sectPr w:rsidR="00BF17DD" w:rsidSect="003662C2">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F42" w:rsidRDefault="00281F42" w:rsidP="004232D6">
      <w:pPr>
        <w:spacing w:after="0" w:line="240" w:lineRule="auto"/>
      </w:pPr>
      <w:r>
        <w:separator/>
      </w:r>
    </w:p>
  </w:endnote>
  <w:endnote w:type="continuationSeparator" w:id="0">
    <w:p w:rsidR="00281F42" w:rsidRDefault="00281F42" w:rsidP="00423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F42" w:rsidRDefault="00281F42" w:rsidP="004232D6">
      <w:pPr>
        <w:spacing w:after="0" w:line="240" w:lineRule="auto"/>
      </w:pPr>
      <w:r>
        <w:separator/>
      </w:r>
    </w:p>
  </w:footnote>
  <w:footnote w:type="continuationSeparator" w:id="0">
    <w:p w:rsidR="00281F42" w:rsidRDefault="00281F42" w:rsidP="004232D6">
      <w:pPr>
        <w:spacing w:after="0" w:line="240" w:lineRule="auto"/>
      </w:pPr>
      <w:r>
        <w:continuationSeparator/>
      </w:r>
    </w:p>
  </w:footnote>
  <w:footnote w:id="1">
    <w:p w:rsidR="004232D6" w:rsidRDefault="004232D6" w:rsidP="004232D6">
      <w:r>
        <w:rPr>
          <w:vertAlign w:val="superscript"/>
        </w:rPr>
        <w:footnoteRef/>
      </w:r>
      <w:r>
        <w:t xml:space="preserve"> Megállapította: 48/2007. (III. 20.) Korm. rendelet 1. §. Hatályos: 2007. V. 1-től.</w:t>
      </w:r>
    </w:p>
  </w:footnote>
  <w:footnote w:id="2">
    <w:p w:rsidR="004232D6" w:rsidRDefault="004232D6" w:rsidP="004232D6">
      <w:r>
        <w:rPr>
          <w:vertAlign w:val="superscript"/>
        </w:rPr>
        <w:footnoteRef/>
      </w:r>
      <w:r>
        <w:t xml:space="preserve"> Megállapította: 379/2013. (X. 25.) Korm. rendelet 1. § (1). Hatályos: 2013. XI. 1-től.</w:t>
      </w:r>
    </w:p>
  </w:footnote>
  <w:footnote w:id="3">
    <w:p w:rsidR="004232D6" w:rsidRDefault="004232D6" w:rsidP="004232D6">
      <w:r>
        <w:rPr>
          <w:vertAlign w:val="superscript"/>
        </w:rPr>
        <w:footnoteRef/>
      </w:r>
      <w:r>
        <w:t xml:space="preserve"> Megállapította: 379/2013. (X. 25.) Korm. rendelet 1. § (1). Hatályos: 2013. XI. 1-től.</w:t>
      </w:r>
    </w:p>
  </w:footnote>
  <w:footnote w:id="4">
    <w:p w:rsidR="004232D6" w:rsidRDefault="004232D6" w:rsidP="004232D6">
      <w:r>
        <w:rPr>
          <w:vertAlign w:val="superscript"/>
        </w:rPr>
        <w:footnoteRef/>
      </w:r>
      <w:r>
        <w:t xml:space="preserve"> Hatályba lép: 2017. I. 1-jén.</w:t>
      </w:r>
    </w:p>
  </w:footnote>
  <w:footnote w:id="5">
    <w:p w:rsidR="004232D6" w:rsidRDefault="004232D6" w:rsidP="004232D6">
      <w:r>
        <w:rPr>
          <w:vertAlign w:val="superscript"/>
        </w:rPr>
        <w:footnoteRef/>
      </w:r>
      <w:r>
        <w:t xml:space="preserve"> Beiktatta: 379/2013. (X. 25.) Korm. rendelet 1. § (3). Hatályos: 2013. XI. 1-től.</w:t>
      </w:r>
    </w:p>
  </w:footnote>
  <w:footnote w:id="6">
    <w:p w:rsidR="004232D6" w:rsidRDefault="004232D6" w:rsidP="004232D6">
      <w:r>
        <w:rPr>
          <w:vertAlign w:val="superscript"/>
        </w:rPr>
        <w:footnoteRef/>
      </w:r>
      <w:r>
        <w:t xml:space="preserve"> Hatályon kívül helyezte: 379/2013. (X. 25.) Korm. rendelet 31. § a). Hatálytalan: 2013. XI. 1-től.</w:t>
      </w:r>
    </w:p>
  </w:footnote>
  <w:footnote w:id="7">
    <w:p w:rsidR="004232D6" w:rsidRDefault="004232D6" w:rsidP="004232D6">
      <w:r>
        <w:rPr>
          <w:vertAlign w:val="superscript"/>
        </w:rPr>
        <w:footnoteRef/>
      </w:r>
      <w:r>
        <w:t xml:space="preserve"> Megállapította: 351/2013. (X. 4.) Korm. rendelet 49. § (1). Hatályos: 2014. I. 1-től.</w:t>
      </w:r>
    </w:p>
  </w:footnote>
  <w:footnote w:id="8">
    <w:p w:rsidR="004232D6" w:rsidRDefault="004232D6" w:rsidP="004232D6">
      <w:r>
        <w:rPr>
          <w:vertAlign w:val="superscript"/>
        </w:rPr>
        <w:footnoteRef/>
      </w:r>
      <w:r>
        <w:t xml:space="preserve"> Megállapította: 379/2013. (X. 25.) Korm. rendelet 2. §. Hatályos: 2013. XI. 1-től.</w:t>
      </w:r>
    </w:p>
  </w:footnote>
  <w:footnote w:id="9">
    <w:p w:rsidR="004232D6" w:rsidRDefault="004232D6" w:rsidP="004232D6">
      <w:r>
        <w:rPr>
          <w:vertAlign w:val="superscript"/>
        </w:rPr>
        <w:footnoteRef/>
      </w:r>
      <w:r>
        <w:t xml:space="preserve"> Megállapította: 7/2000. (I. 27.) Korm. rendelet 1. §. Hatályos: 2000. I. 27-től.</w:t>
      </w:r>
    </w:p>
  </w:footnote>
  <w:footnote w:id="10">
    <w:p w:rsidR="004232D6" w:rsidRDefault="004232D6" w:rsidP="004232D6">
      <w:r>
        <w:rPr>
          <w:vertAlign w:val="superscript"/>
        </w:rPr>
        <w:footnoteRef/>
      </w:r>
      <w:r>
        <w:t xml:space="preserve"> Megállapította: 48/2007. (III. 20.) Korm. rendelet 2. § (1). Hatályos: 2007. V. 1-től.</w:t>
      </w:r>
    </w:p>
  </w:footnote>
  <w:footnote w:id="11">
    <w:p w:rsidR="004232D6" w:rsidRDefault="004232D6" w:rsidP="004232D6">
      <w:r>
        <w:rPr>
          <w:vertAlign w:val="superscript"/>
        </w:rPr>
        <w:footnoteRef/>
      </w:r>
      <w:r>
        <w:t xml:space="preserve"> Megállapította: 379/2013. (X. 25.) Korm. rendelet 3. §. Hatályos: 2013. XI. 1-től.</w:t>
      </w:r>
    </w:p>
  </w:footnote>
  <w:footnote w:id="12">
    <w:p w:rsidR="004232D6" w:rsidRDefault="004232D6" w:rsidP="004232D6">
      <w:r>
        <w:rPr>
          <w:vertAlign w:val="superscript"/>
        </w:rPr>
        <w:footnoteRef/>
      </w:r>
      <w:r>
        <w:t xml:space="preserve"> Beiktatta: 48/2007. (III. 20.) Korm. rendelet 2. § (2). Hatályos: 2007. V. 1-től.</w:t>
      </w:r>
    </w:p>
  </w:footnote>
  <w:footnote w:id="13">
    <w:p w:rsidR="004232D6" w:rsidRDefault="004232D6" w:rsidP="004232D6">
      <w:r>
        <w:rPr>
          <w:vertAlign w:val="superscript"/>
        </w:rPr>
        <w:footnoteRef/>
      </w:r>
      <w:r>
        <w:t xml:space="preserve"> Beiktatta: 48/2007. (III. 20.) Korm. rendelet 2. § (2). Hatályos: 2007. V. 1-től.</w:t>
      </w:r>
    </w:p>
  </w:footnote>
  <w:footnote w:id="14">
    <w:p w:rsidR="004232D6" w:rsidRDefault="004232D6" w:rsidP="004232D6">
      <w:r>
        <w:rPr>
          <w:vertAlign w:val="superscript"/>
        </w:rPr>
        <w:footnoteRef/>
      </w:r>
      <w:r>
        <w:t xml:space="preserve"> Megállapította: 379/2013. (X. 25.) Korm. rendelet 4. §. Hatályos: 2013. XI. 1-től.</w:t>
      </w:r>
    </w:p>
  </w:footnote>
  <w:footnote w:id="15">
    <w:p w:rsidR="004232D6" w:rsidRDefault="004232D6" w:rsidP="004232D6">
      <w:r>
        <w:rPr>
          <w:vertAlign w:val="superscript"/>
        </w:rPr>
        <w:footnoteRef/>
      </w:r>
      <w:r>
        <w:t xml:space="preserve"> Megállapította: 379/2013. (X. 25.) Korm. rendelet 4. §. Hatályos: 2013. XI. 1-től.</w:t>
      </w:r>
    </w:p>
  </w:footnote>
  <w:footnote w:id="16">
    <w:p w:rsidR="004232D6" w:rsidRDefault="004232D6" w:rsidP="004232D6">
      <w:r>
        <w:rPr>
          <w:vertAlign w:val="superscript"/>
        </w:rPr>
        <w:footnoteRef/>
      </w:r>
      <w:r>
        <w:t xml:space="preserve"> Megállapította: 121/2005. (VI. 28.) Korm. rendelet 3. § (1). Hatályos: 2005. VII. 1-től.</w:t>
      </w:r>
    </w:p>
  </w:footnote>
  <w:footnote w:id="17">
    <w:p w:rsidR="004232D6" w:rsidRDefault="004232D6" w:rsidP="004232D6">
      <w:r>
        <w:rPr>
          <w:vertAlign w:val="superscript"/>
        </w:rPr>
        <w:footnoteRef/>
      </w:r>
      <w:r>
        <w:t xml:space="preserve"> Megállapította: 121/2005. (VI. 28.) Korm. rendelet 3. § (2). Hatályos: 2005. VII. 1-től.</w:t>
      </w:r>
    </w:p>
  </w:footnote>
  <w:footnote w:id="18">
    <w:p w:rsidR="004232D6" w:rsidRDefault="004232D6" w:rsidP="004232D6">
      <w:r>
        <w:rPr>
          <w:vertAlign w:val="superscript"/>
        </w:rPr>
        <w:footnoteRef/>
      </w:r>
      <w:r>
        <w:t xml:space="preserve"> Megállapította: 379/2013. (X. 25.) Korm. rendelet 5. §. Hatályos: 2013. XI. 1-től.</w:t>
      </w:r>
    </w:p>
  </w:footnote>
  <w:footnote w:id="19">
    <w:p w:rsidR="004232D6" w:rsidRDefault="004232D6" w:rsidP="004232D6">
      <w:r>
        <w:rPr>
          <w:vertAlign w:val="superscript"/>
        </w:rPr>
        <w:footnoteRef/>
      </w:r>
      <w:r>
        <w:t xml:space="preserve"> Megállapította: 351/2013. (X. 4.) Korm. rendelet 49. § (2). Hatályos: 2014. I. 1-től.</w:t>
      </w:r>
    </w:p>
  </w:footnote>
  <w:footnote w:id="20">
    <w:p w:rsidR="004232D6" w:rsidRDefault="004232D6" w:rsidP="004232D6">
      <w:r>
        <w:rPr>
          <w:vertAlign w:val="superscript"/>
        </w:rPr>
        <w:footnoteRef/>
      </w:r>
      <w:r>
        <w:t xml:space="preserve"> Megállapította: 121/2005. (VI. 28.) Korm. rendelet 4. §. Hatályos: 2005. VII. 1-től.</w:t>
      </w:r>
    </w:p>
  </w:footnote>
  <w:footnote w:id="21">
    <w:p w:rsidR="004232D6" w:rsidRDefault="004232D6" w:rsidP="004232D6">
      <w:r>
        <w:rPr>
          <w:vertAlign w:val="superscript"/>
        </w:rPr>
        <w:footnoteRef/>
      </w:r>
      <w:r>
        <w:t xml:space="preserve"> Megállapította: 145/2013. (V. 14.) Korm. rendelet 2. §. Hatályos: 2013. V. 22-től.</w:t>
      </w:r>
    </w:p>
  </w:footnote>
  <w:footnote w:id="22">
    <w:p w:rsidR="004232D6" w:rsidRDefault="004232D6" w:rsidP="004232D6">
      <w:r>
        <w:rPr>
          <w:vertAlign w:val="superscript"/>
        </w:rPr>
        <w:footnoteRef/>
      </w:r>
      <w:r>
        <w:t xml:space="preserve"> Megállapította: 121/2005. (VI. 28.) Korm. rendelet 5. § (1). Hatályos: 2005. VII. 1-től.</w:t>
      </w:r>
    </w:p>
  </w:footnote>
  <w:footnote w:id="23">
    <w:p w:rsidR="004232D6" w:rsidRDefault="004232D6" w:rsidP="004232D6">
      <w:r>
        <w:rPr>
          <w:vertAlign w:val="superscript"/>
        </w:rPr>
        <w:footnoteRef/>
      </w:r>
      <w:r>
        <w:t xml:space="preserve"> Megállapította: 379/2013. (X. 25.) Korm. rendelet 7. § (1). Hatályos: 2013. XI. 1-től.</w:t>
      </w:r>
    </w:p>
  </w:footnote>
  <w:footnote w:id="24">
    <w:p w:rsidR="004232D6" w:rsidRDefault="004232D6" w:rsidP="004232D6">
      <w:r>
        <w:rPr>
          <w:vertAlign w:val="superscript"/>
        </w:rPr>
        <w:footnoteRef/>
      </w:r>
      <w:r>
        <w:t xml:space="preserve"> Megállapította: 379/2013. (X. 25.) Korm. rendelet 7. § (1). Hatályos: 2013. XI. 1-től.</w:t>
      </w:r>
    </w:p>
  </w:footnote>
  <w:footnote w:id="25">
    <w:p w:rsidR="004232D6" w:rsidRDefault="004232D6" w:rsidP="004232D6">
      <w:r>
        <w:rPr>
          <w:vertAlign w:val="superscript"/>
        </w:rPr>
        <w:footnoteRef/>
      </w:r>
      <w:r>
        <w:t xml:space="preserve"> Megállapította: 121/2005. (VI. 28.) Korm. rendelet 5. § (2). Hatályos: 2005. VII. 1-től.</w:t>
      </w:r>
    </w:p>
  </w:footnote>
  <w:footnote w:id="26">
    <w:p w:rsidR="004232D6" w:rsidRDefault="004232D6" w:rsidP="004232D6">
      <w:r>
        <w:rPr>
          <w:vertAlign w:val="superscript"/>
        </w:rPr>
        <w:footnoteRef/>
      </w:r>
      <w:r>
        <w:t xml:space="preserve"> Megállapította: 379/2013. (X. 25.) Korm. rendelet 7. § (2). Hatályos: 2013. XI. 1-től.</w:t>
      </w:r>
    </w:p>
  </w:footnote>
  <w:footnote w:id="27">
    <w:p w:rsidR="004232D6" w:rsidRDefault="004232D6" w:rsidP="004232D6">
      <w:r>
        <w:rPr>
          <w:vertAlign w:val="superscript"/>
        </w:rPr>
        <w:footnoteRef/>
      </w:r>
      <w:r>
        <w:t xml:space="preserve"> Beiktatta: 38/2015. (III. 11.) Korm. rendelet 1. § (1). Módosította: 379/2016. (XII. 2.) Korm. rendelet 36. § a), 457/2017. (XII. 28.) Korm. rendelet 80. § a).</w:t>
      </w:r>
    </w:p>
  </w:footnote>
  <w:footnote w:id="28">
    <w:p w:rsidR="004232D6" w:rsidRDefault="004232D6" w:rsidP="004232D6">
      <w:r>
        <w:rPr>
          <w:vertAlign w:val="superscript"/>
        </w:rPr>
        <w:footnoteRef/>
      </w:r>
      <w:r>
        <w:t xml:space="preserve"> Megállapította: 121/2005. (VI. 28.) Korm. rendelet 6. § (1). Hatályos: 2005. VII. 1-től.</w:t>
      </w:r>
    </w:p>
  </w:footnote>
  <w:footnote w:id="29">
    <w:p w:rsidR="004232D6" w:rsidRDefault="004232D6" w:rsidP="004232D6">
      <w:r>
        <w:rPr>
          <w:vertAlign w:val="superscript"/>
        </w:rPr>
        <w:footnoteRef/>
      </w:r>
      <w:r>
        <w:t xml:space="preserve"> Megállapította: 232/2019. (X. 4.) Korm. rendelet 2. §. Hatályos: 2019. X. 5-től.</w:t>
      </w:r>
    </w:p>
  </w:footnote>
  <w:footnote w:id="30">
    <w:p w:rsidR="004232D6" w:rsidRDefault="004232D6" w:rsidP="004232D6">
      <w:r>
        <w:rPr>
          <w:vertAlign w:val="superscript"/>
        </w:rPr>
        <w:footnoteRef/>
      </w:r>
      <w:r>
        <w:t xml:space="preserve"> Megállapította: 379/2013. (X. 25.) Korm. rendelet 8. §. Hatályos: 2013. XI. 1-től.</w:t>
      </w:r>
    </w:p>
  </w:footnote>
  <w:footnote w:id="31">
    <w:p w:rsidR="004232D6" w:rsidRDefault="004232D6" w:rsidP="004232D6">
      <w:r>
        <w:rPr>
          <w:vertAlign w:val="superscript"/>
        </w:rPr>
        <w:footnoteRef/>
      </w:r>
      <w:r>
        <w:t xml:space="preserve"> Beiktatta: 121/2005. (VI. 28.) Korm. rendelet 6. § (2). Hatályos: 2005. VII. 1-től.</w:t>
      </w:r>
    </w:p>
  </w:footnote>
  <w:footnote w:id="32">
    <w:p w:rsidR="004232D6" w:rsidRDefault="004232D6" w:rsidP="004232D6">
      <w:r>
        <w:rPr>
          <w:vertAlign w:val="superscript"/>
        </w:rPr>
        <w:footnoteRef/>
      </w:r>
      <w:r>
        <w:t xml:space="preserve"> Beiktatta: 38/2015. (III. 11.) Korm. rendelet 1. § (2). Módosította: 379/2016. (XII. 2.) Korm. rendelet 36. § b).</w:t>
      </w:r>
    </w:p>
  </w:footnote>
  <w:footnote w:id="33">
    <w:p w:rsidR="004232D6" w:rsidRDefault="004232D6" w:rsidP="004232D6">
      <w:r>
        <w:rPr>
          <w:vertAlign w:val="superscript"/>
        </w:rPr>
        <w:footnoteRef/>
      </w:r>
      <w:r>
        <w:t xml:space="preserve"> Módosította: 182/2009. (IX. 10.) Korm. rendelet 177. §, 174/2012. (VII. 26.) Korm. rendelet 22. § a), 70/2015. (III. 30.) Korm. rendelet 40. § a).</w:t>
      </w:r>
    </w:p>
  </w:footnote>
  <w:footnote w:id="34">
    <w:p w:rsidR="004232D6" w:rsidRDefault="004232D6" w:rsidP="004232D6">
      <w:r>
        <w:rPr>
          <w:vertAlign w:val="superscript"/>
        </w:rPr>
        <w:footnoteRef/>
      </w:r>
      <w:r>
        <w:t xml:space="preserve"> Módosította: 38/2015. (III. 11.) Korm. rendelet 1. § (4).</w:t>
      </w:r>
    </w:p>
  </w:footnote>
  <w:footnote w:id="35">
    <w:p w:rsidR="004232D6" w:rsidRDefault="004232D6" w:rsidP="004232D6">
      <w:r>
        <w:rPr>
          <w:vertAlign w:val="superscript"/>
        </w:rPr>
        <w:footnoteRef/>
      </w:r>
      <w:r>
        <w:t xml:space="preserve"> Beiktatta: 38/2015. (III. 11.) Korm. rendelet 1. § (3). Hatályos: 2015. III. 12-től.</w:t>
      </w:r>
    </w:p>
  </w:footnote>
  <w:footnote w:id="36">
    <w:p w:rsidR="004232D6" w:rsidRDefault="004232D6" w:rsidP="004232D6">
      <w:r>
        <w:rPr>
          <w:vertAlign w:val="superscript"/>
        </w:rPr>
        <w:footnoteRef/>
      </w:r>
      <w:r>
        <w:t xml:space="preserve"> Módosította: 457/2017. (XII. 28.) Korm. rendelet 79. § a).</w:t>
      </w:r>
    </w:p>
  </w:footnote>
  <w:footnote w:id="37">
    <w:p w:rsidR="004232D6" w:rsidRDefault="004232D6" w:rsidP="004232D6">
      <w:r>
        <w:rPr>
          <w:vertAlign w:val="superscript"/>
        </w:rPr>
        <w:footnoteRef/>
      </w:r>
      <w:r>
        <w:t xml:space="preserve"> Megállapította: 379/2013. (X. 25.) Korm. rendelet 9. § (1). Hatályos: 2013. XI. 1-től.</w:t>
      </w:r>
    </w:p>
  </w:footnote>
  <w:footnote w:id="38">
    <w:p w:rsidR="004232D6" w:rsidRDefault="004232D6" w:rsidP="004232D6">
      <w:r>
        <w:rPr>
          <w:vertAlign w:val="superscript"/>
        </w:rPr>
        <w:footnoteRef/>
      </w:r>
      <w:r>
        <w:t xml:space="preserve"> Beiktatta: 379/2013. (X. 25.) Korm. rendelet 9. § (2). Hatályos: 2013. XI. 1-től.</w:t>
      </w:r>
    </w:p>
  </w:footnote>
  <w:footnote w:id="39">
    <w:p w:rsidR="004232D6" w:rsidRDefault="004232D6" w:rsidP="004232D6">
      <w:r>
        <w:rPr>
          <w:vertAlign w:val="superscript"/>
        </w:rPr>
        <w:footnoteRef/>
      </w:r>
      <w:r>
        <w:t xml:space="preserve"> Megállapította: 379/2013. (X. 25.) Korm. rendelet 10. §. Hatályos: 2013. XI. 1-től.</w:t>
      </w:r>
    </w:p>
  </w:footnote>
  <w:footnote w:id="40">
    <w:p w:rsidR="004232D6" w:rsidRDefault="004232D6" w:rsidP="004232D6">
      <w:r>
        <w:rPr>
          <w:vertAlign w:val="superscript"/>
        </w:rPr>
        <w:footnoteRef/>
      </w:r>
      <w:r>
        <w:t xml:space="preserve"> Módosította: 441/2016. (XII. 16.) Korm. rendelet 6. § (2).</w:t>
      </w:r>
    </w:p>
  </w:footnote>
  <w:footnote w:id="41">
    <w:p w:rsidR="004232D6" w:rsidRDefault="004232D6" w:rsidP="004232D6">
      <w:r>
        <w:rPr>
          <w:vertAlign w:val="superscript"/>
        </w:rPr>
        <w:footnoteRef/>
      </w:r>
      <w:r>
        <w:t xml:space="preserve"> Beiktatta: 441/2016. (XII. 16.) Korm. rendelet 3. § (1). Hatályos: 2017. I. 1-től.</w:t>
      </w:r>
    </w:p>
  </w:footnote>
  <w:footnote w:id="42">
    <w:p w:rsidR="004232D6" w:rsidRDefault="004232D6" w:rsidP="004232D6">
      <w:r>
        <w:rPr>
          <w:vertAlign w:val="superscript"/>
        </w:rPr>
        <w:footnoteRef/>
      </w:r>
      <w:r>
        <w:t xml:space="preserve"> Beiktatta: 441/2016. (XII. 16.) Korm. rendelet 3. § (2). Módosította: 457/2017. (XII. 28.) Korm. rendelet 79. § b).</w:t>
      </w:r>
    </w:p>
  </w:footnote>
  <w:footnote w:id="43">
    <w:p w:rsidR="004232D6" w:rsidRDefault="004232D6" w:rsidP="004232D6">
      <w:r>
        <w:rPr>
          <w:vertAlign w:val="superscript"/>
        </w:rPr>
        <w:footnoteRef/>
      </w:r>
      <w:r>
        <w:t xml:space="preserve"> Beiktatta: 441/2016. (XII. 16.) Korm. rendelet 3. § (3). Hatályos: 2017. I. 1-től.</w:t>
      </w:r>
    </w:p>
  </w:footnote>
  <w:footnote w:id="44">
    <w:p w:rsidR="004232D6" w:rsidRDefault="004232D6" w:rsidP="004232D6">
      <w:r>
        <w:rPr>
          <w:vertAlign w:val="superscript"/>
        </w:rPr>
        <w:footnoteRef/>
      </w:r>
      <w:r>
        <w:t xml:space="preserve"> Módosította: 182/2009. (IX. 10.) Korm. rendelet 177. §, 174/2012. (VII. 26.) Korm. rendelet 22. § b), 70/2015. (III. 30.) Korm. rendelet 40. § b).</w:t>
      </w:r>
    </w:p>
  </w:footnote>
  <w:footnote w:id="45">
    <w:p w:rsidR="004232D6" w:rsidRDefault="004232D6" w:rsidP="004232D6">
      <w:r>
        <w:rPr>
          <w:vertAlign w:val="superscript"/>
        </w:rPr>
        <w:footnoteRef/>
      </w:r>
      <w:r>
        <w:t xml:space="preserve"> Megállapította: 379/2013. (X. 25.) Korm. rendelet 11. §. Hatályos: 2013. XI. 1-től.</w:t>
      </w:r>
    </w:p>
  </w:footnote>
  <w:footnote w:id="46">
    <w:p w:rsidR="004232D6" w:rsidRDefault="004232D6" w:rsidP="004232D6">
      <w:r>
        <w:rPr>
          <w:vertAlign w:val="superscript"/>
        </w:rPr>
        <w:footnoteRef/>
      </w:r>
      <w:r>
        <w:t xml:space="preserve"> Megállapította: 121/2005. (VI. 28.) Korm. rendelet 9. § (1). Hatályos: 2005. VII. 1-től.</w:t>
      </w:r>
    </w:p>
  </w:footnote>
  <w:footnote w:id="47">
    <w:p w:rsidR="004232D6" w:rsidRDefault="004232D6" w:rsidP="004232D6">
      <w:r>
        <w:rPr>
          <w:vertAlign w:val="superscript"/>
        </w:rPr>
        <w:footnoteRef/>
      </w:r>
      <w:r>
        <w:t xml:space="preserve"> Megállapította: 121/2005. (VI. 28.) Korm. rendelet 9. § (1). Hatályos: 2005. VII. 1-től.</w:t>
      </w:r>
    </w:p>
  </w:footnote>
  <w:footnote w:id="48">
    <w:p w:rsidR="004232D6" w:rsidRDefault="004232D6" w:rsidP="004232D6">
      <w:r>
        <w:rPr>
          <w:vertAlign w:val="superscript"/>
        </w:rPr>
        <w:footnoteRef/>
      </w:r>
      <w:r>
        <w:t xml:space="preserve"> Beiktatta: 121/2005. (VI. 28.) Korm. rendelet 9. § (2). Hatályos: 2005. VII. 1-től.</w:t>
      </w:r>
    </w:p>
  </w:footnote>
  <w:footnote w:id="49">
    <w:p w:rsidR="004232D6" w:rsidRDefault="004232D6" w:rsidP="004232D6">
      <w:r>
        <w:rPr>
          <w:vertAlign w:val="superscript"/>
        </w:rPr>
        <w:footnoteRef/>
      </w:r>
      <w:r>
        <w:t xml:space="preserve"> Módosította: 255/2013. (VII. 5.) Korm. rendelet 13. §.</w:t>
      </w:r>
    </w:p>
  </w:footnote>
  <w:footnote w:id="50">
    <w:p w:rsidR="004232D6" w:rsidRDefault="004232D6" w:rsidP="004232D6">
      <w:r>
        <w:rPr>
          <w:vertAlign w:val="superscript"/>
        </w:rPr>
        <w:footnoteRef/>
      </w:r>
      <w:r>
        <w:t xml:space="preserve"> Megállapította: 379/2013. (X. 25.) Korm. rendelet 12. §. Hatályos: 2013. XI. 1-től.</w:t>
      </w:r>
    </w:p>
  </w:footnote>
  <w:footnote w:id="51">
    <w:p w:rsidR="004232D6" w:rsidRDefault="004232D6" w:rsidP="004232D6">
      <w:r>
        <w:rPr>
          <w:vertAlign w:val="superscript"/>
        </w:rPr>
        <w:footnoteRef/>
      </w:r>
      <w:r>
        <w:t xml:space="preserve"> Módosította: 441/2016. (XII. 16.) Korm. rendelet 6. § (1).</w:t>
      </w:r>
    </w:p>
  </w:footnote>
  <w:footnote w:id="52">
    <w:p w:rsidR="004232D6" w:rsidRDefault="004232D6" w:rsidP="004232D6">
      <w:r>
        <w:rPr>
          <w:vertAlign w:val="superscript"/>
        </w:rPr>
        <w:footnoteRef/>
      </w:r>
      <w:r>
        <w:t xml:space="preserve"> Megállapította: 379/2013. (X. 25.) Korm. rendelet 13. §. Hatályos: 2013. XI. 1-től.</w:t>
      </w:r>
    </w:p>
  </w:footnote>
  <w:footnote w:id="53">
    <w:p w:rsidR="004232D6" w:rsidRDefault="004232D6" w:rsidP="004232D6">
      <w:r>
        <w:rPr>
          <w:vertAlign w:val="superscript"/>
        </w:rPr>
        <w:footnoteRef/>
      </w:r>
      <w:r>
        <w:t xml:space="preserve"> Megállapította: 379/2013. (X. 25.) Korm. rendelet 15. §. Hatályos: 2013. XI. 1-től.</w:t>
      </w:r>
    </w:p>
  </w:footnote>
  <w:footnote w:id="54">
    <w:p w:rsidR="004232D6" w:rsidRDefault="004232D6" w:rsidP="004232D6">
      <w:r>
        <w:rPr>
          <w:vertAlign w:val="superscript"/>
        </w:rPr>
        <w:footnoteRef/>
      </w:r>
      <w:r>
        <w:t xml:space="preserve"> Megállapította: 362/2008. (XII. 31.) Korm. rendelet 38. §. Hatályos: 2009. III. 1-től. Ezt követően indult eljárásokban kell alkalmazni.</w:t>
      </w:r>
    </w:p>
  </w:footnote>
  <w:footnote w:id="55">
    <w:p w:rsidR="004232D6" w:rsidRDefault="004232D6" w:rsidP="004232D6">
      <w:r>
        <w:rPr>
          <w:vertAlign w:val="superscript"/>
        </w:rPr>
        <w:footnoteRef/>
      </w:r>
      <w:r>
        <w:t xml:space="preserve"> Módosította: 182/2009. (IX. 10.) Korm. rendelet 177. §, 174/2012. (VII. 26.) Korm. rendelet 22. § b), 70/2015. (III. 30.) Korm. rendelet 40. § c).</w:t>
      </w:r>
    </w:p>
  </w:footnote>
  <w:footnote w:id="56">
    <w:p w:rsidR="004232D6" w:rsidRDefault="004232D6" w:rsidP="004232D6">
      <w:r>
        <w:rPr>
          <w:vertAlign w:val="superscript"/>
        </w:rPr>
        <w:footnoteRef/>
      </w:r>
      <w:r>
        <w:t xml:space="preserve"> Megállapította: 379/2013. (X. 25.) Korm. rendelet 16. §. Hatályos: 2013. XI. 1-től.</w:t>
      </w:r>
    </w:p>
  </w:footnote>
  <w:footnote w:id="57">
    <w:p w:rsidR="004232D6" w:rsidRDefault="004232D6" w:rsidP="004232D6">
      <w:r>
        <w:rPr>
          <w:vertAlign w:val="superscript"/>
        </w:rPr>
        <w:footnoteRef/>
      </w:r>
      <w:r>
        <w:t xml:space="preserve"> Hatályon kívül helyezte: 182/2009. (IX. 10.) Korm. rendelet 178. §. Hatálytalan: 2009. X. 1-től.</w:t>
      </w:r>
    </w:p>
  </w:footnote>
  <w:footnote w:id="58">
    <w:p w:rsidR="004232D6" w:rsidRDefault="004232D6" w:rsidP="004232D6">
      <w:r>
        <w:rPr>
          <w:vertAlign w:val="superscript"/>
        </w:rPr>
        <w:footnoteRef/>
      </w:r>
      <w:r>
        <w:t xml:space="preserve"> Megállapította: 182/2009. (IX. 10.) Korm. rendelet 176. § (1). Hatályos: 2009. X. 1-től. Ezt követően indult vagy megismételt eljárásokban kell alkalmazni.</w:t>
      </w:r>
    </w:p>
  </w:footnote>
  <w:footnote w:id="59">
    <w:p w:rsidR="004232D6" w:rsidRDefault="004232D6" w:rsidP="004232D6">
      <w:r>
        <w:rPr>
          <w:vertAlign w:val="superscript"/>
        </w:rPr>
        <w:footnoteRef/>
      </w:r>
      <w:r>
        <w:t xml:space="preserve"> Megállapította: 457/2017. (XII. 28.) Korm. rendelet 78. § (1). Hatályos: 2018. I. 1-től. </w:t>
      </w:r>
      <w:proofErr w:type="gramStart"/>
      <w:r>
        <w:t>A</w:t>
      </w:r>
      <w:proofErr w:type="gramEnd"/>
      <w:r>
        <w:t xml:space="preserve"> hatálybalépését követően indult és a megismételt eljárásokban kell alkalmazni.</w:t>
      </w:r>
    </w:p>
  </w:footnote>
  <w:footnote w:id="60">
    <w:p w:rsidR="004232D6" w:rsidRDefault="004232D6" w:rsidP="004232D6">
      <w:r>
        <w:rPr>
          <w:vertAlign w:val="superscript"/>
        </w:rPr>
        <w:footnoteRef/>
      </w:r>
      <w:r>
        <w:t xml:space="preserve"> Megállapította: 457/2017. (XII. 28.) Korm. rendelet 78. § (2). Hatályos: 2018. I. 1-től. </w:t>
      </w:r>
      <w:proofErr w:type="gramStart"/>
      <w:r>
        <w:t>A</w:t>
      </w:r>
      <w:proofErr w:type="gramEnd"/>
      <w:r>
        <w:t xml:space="preserve"> hatálybalépését követően indult és a megismételt eljárásokban kell alkalmazni.</w:t>
      </w:r>
    </w:p>
  </w:footnote>
  <w:footnote w:id="61">
    <w:p w:rsidR="004232D6" w:rsidRDefault="004232D6" w:rsidP="004232D6">
      <w:r>
        <w:rPr>
          <w:vertAlign w:val="superscript"/>
        </w:rPr>
        <w:footnoteRef/>
      </w:r>
      <w:r>
        <w:t xml:space="preserve"> Megállapította: 441/2015. (XII. 28.) Korm. rendelet 35. § (1). Hatályos: 2016. I. 1-től. Lásd: 441/2015. (XII. 28.) Korm. rendelet 263. §.</w:t>
      </w:r>
    </w:p>
  </w:footnote>
  <w:footnote w:id="62">
    <w:p w:rsidR="004232D6" w:rsidRDefault="004232D6" w:rsidP="004232D6">
      <w:r>
        <w:rPr>
          <w:vertAlign w:val="superscript"/>
        </w:rPr>
        <w:footnoteRef/>
      </w:r>
      <w:r>
        <w:t xml:space="preserve"> Módosította: 174/2012. (VII. 26.) Korm. rendelet 22. § b), 70/2015. (III. 30.) Korm. rendelet 40. § c).</w:t>
      </w:r>
    </w:p>
  </w:footnote>
  <w:footnote w:id="63">
    <w:p w:rsidR="004232D6" w:rsidRDefault="004232D6" w:rsidP="004232D6">
      <w:r>
        <w:rPr>
          <w:vertAlign w:val="superscript"/>
        </w:rPr>
        <w:footnoteRef/>
      </w:r>
      <w:r>
        <w:t xml:space="preserve"> Megállapította: 457/2017. (XII. 28.) Korm. rendelet 78. § (3). Hatályos: 2018. I. 1-től. </w:t>
      </w:r>
      <w:proofErr w:type="gramStart"/>
      <w:r>
        <w:t>A</w:t>
      </w:r>
      <w:proofErr w:type="gramEnd"/>
      <w:r>
        <w:t xml:space="preserve"> hatálybalépését követően indult és a megismételt eljárásokban kell alkalmazni.</w:t>
      </w:r>
    </w:p>
  </w:footnote>
  <w:footnote w:id="64">
    <w:p w:rsidR="004232D6" w:rsidRDefault="004232D6" w:rsidP="004232D6">
      <w:r>
        <w:rPr>
          <w:vertAlign w:val="superscript"/>
        </w:rPr>
        <w:footnoteRef/>
      </w:r>
      <w:r>
        <w:t xml:space="preserve"> Megállapította: 121/2005. (VI. 28.) Korm. rendelet 11. §. Hatályos: 2005. VII. 1-től.</w:t>
      </w:r>
    </w:p>
  </w:footnote>
  <w:footnote w:id="65">
    <w:p w:rsidR="004232D6" w:rsidRDefault="004232D6" w:rsidP="004232D6">
      <w:r>
        <w:rPr>
          <w:vertAlign w:val="superscript"/>
        </w:rPr>
        <w:footnoteRef/>
      </w:r>
      <w:r>
        <w:t xml:space="preserve"> Megállapította: 379/2013. (X. 25.) Korm. rendelet 19. §. Módosította: 70/2015. (III. 30.) Korm. rendelet 40. § e).</w:t>
      </w:r>
    </w:p>
  </w:footnote>
  <w:footnote w:id="66">
    <w:p w:rsidR="004232D6" w:rsidRDefault="004232D6" w:rsidP="004232D6">
      <w:r>
        <w:rPr>
          <w:vertAlign w:val="superscript"/>
        </w:rPr>
        <w:footnoteRef/>
      </w:r>
      <w:r>
        <w:t xml:space="preserve"> Hatályon kívül helyezte: 351/2013. (X. 4.) Korm. rendelet 49. § (4) b). Hatálytalan: 2014. I. 1-től.</w:t>
      </w:r>
    </w:p>
  </w:footnote>
  <w:footnote w:id="67">
    <w:p w:rsidR="004232D6" w:rsidRDefault="004232D6" w:rsidP="004232D6">
      <w:r>
        <w:rPr>
          <w:vertAlign w:val="superscript"/>
        </w:rPr>
        <w:footnoteRef/>
      </w:r>
      <w:r>
        <w:t xml:space="preserve"> Módosította: 182/2009. (IX. 10.) Korm. rendelet 177. §, 174/2012. (VII. 26.) Korm. rendelet 22. § b), 70/2015. (III. 30.) Korm. rendelet 40. § c).</w:t>
      </w:r>
    </w:p>
  </w:footnote>
  <w:footnote w:id="68">
    <w:p w:rsidR="004232D6" w:rsidRDefault="004232D6" w:rsidP="004232D6">
      <w:r>
        <w:rPr>
          <w:vertAlign w:val="superscript"/>
        </w:rPr>
        <w:footnoteRef/>
      </w:r>
      <w:r>
        <w:t xml:space="preserve"> Megállapította: 457/2017. (XII. 28.) Korm. rendelet 78. § (4). Hatályos: 2018. I. 1-től. </w:t>
      </w:r>
      <w:proofErr w:type="gramStart"/>
      <w:r>
        <w:t>A</w:t>
      </w:r>
      <w:proofErr w:type="gramEnd"/>
      <w:r>
        <w:t xml:space="preserve"> hatálybalépését követően indult és a megismételt eljárásokban kell alkalmazni.</w:t>
      </w:r>
    </w:p>
  </w:footnote>
  <w:footnote w:id="69">
    <w:p w:rsidR="004232D6" w:rsidRDefault="004232D6" w:rsidP="004232D6">
      <w:r>
        <w:rPr>
          <w:vertAlign w:val="superscript"/>
        </w:rPr>
        <w:footnoteRef/>
      </w:r>
      <w:r>
        <w:t xml:space="preserve"> Beiktatta: 121/2005. (VI. 28.) Korm. rendelet 13. §. Hatályos: 2005. VII. 1-től.</w:t>
      </w:r>
    </w:p>
  </w:footnote>
  <w:footnote w:id="70">
    <w:p w:rsidR="004232D6" w:rsidRDefault="004232D6" w:rsidP="004232D6">
      <w:r>
        <w:rPr>
          <w:vertAlign w:val="superscript"/>
        </w:rPr>
        <w:footnoteRef/>
      </w:r>
      <w:r>
        <w:t xml:space="preserve"> Beiktatta: 121/2005. (VI. 28.) Korm. rendelet 14. §. Hatályos: 2005. VII. 1-től. Lásd ugyane rendelet 28. § (2) a).</w:t>
      </w:r>
    </w:p>
  </w:footnote>
  <w:footnote w:id="71">
    <w:p w:rsidR="004232D6" w:rsidRDefault="004232D6" w:rsidP="004232D6">
      <w:r>
        <w:rPr>
          <w:vertAlign w:val="superscript"/>
        </w:rPr>
        <w:footnoteRef/>
      </w:r>
      <w:r>
        <w:t xml:space="preserve"> Beiktatta: 121/2005. (VI. 28.) Korm. rendelet 14. §. Hatályos: 2005. VII. 1-től. Lásd ugyane rendelet 28. § (2) a).</w:t>
      </w:r>
    </w:p>
  </w:footnote>
  <w:footnote w:id="72">
    <w:p w:rsidR="004232D6" w:rsidRDefault="004232D6" w:rsidP="004232D6">
      <w:r>
        <w:rPr>
          <w:vertAlign w:val="superscript"/>
        </w:rPr>
        <w:footnoteRef/>
      </w:r>
      <w:r>
        <w:t xml:space="preserve"> Módosította: 182/2009. (IX. 10.) Korm. rendelet 177. §.</w:t>
      </w:r>
    </w:p>
  </w:footnote>
  <w:footnote w:id="73">
    <w:p w:rsidR="004232D6" w:rsidRDefault="004232D6" w:rsidP="004232D6">
      <w:r>
        <w:rPr>
          <w:vertAlign w:val="superscript"/>
        </w:rPr>
        <w:footnoteRef/>
      </w:r>
      <w:r>
        <w:t xml:space="preserve"> Megállapította: 520/2013. (XII. 30.) Korm. rendelet 107. § (1). Hatályos: 2014. I. 1-től.</w:t>
      </w:r>
    </w:p>
  </w:footnote>
  <w:footnote w:id="74">
    <w:p w:rsidR="004232D6" w:rsidRDefault="004232D6" w:rsidP="004232D6">
      <w:r>
        <w:rPr>
          <w:vertAlign w:val="superscript"/>
        </w:rPr>
        <w:footnoteRef/>
      </w:r>
      <w:r>
        <w:t xml:space="preserve"> Megállapította: 379/2013. (X. 25.) Korm. rendelet 21. §. Hatályos: 2013. XI. 1-től.</w:t>
      </w:r>
    </w:p>
  </w:footnote>
  <w:footnote w:id="75">
    <w:p w:rsidR="004232D6" w:rsidRDefault="004232D6" w:rsidP="004232D6">
      <w:r>
        <w:rPr>
          <w:vertAlign w:val="superscript"/>
        </w:rPr>
        <w:footnoteRef/>
      </w:r>
      <w:r>
        <w:t xml:space="preserve"> Beiktatta: 121/2005. (VI. 28.) Korm. rendelet 15. §. Hatályos: 2005. VII. 1-től.</w:t>
      </w:r>
    </w:p>
  </w:footnote>
  <w:footnote w:id="76">
    <w:p w:rsidR="004232D6" w:rsidRDefault="004232D6" w:rsidP="004232D6">
      <w:r>
        <w:rPr>
          <w:vertAlign w:val="superscript"/>
        </w:rPr>
        <w:footnoteRef/>
      </w:r>
      <w:r>
        <w:t xml:space="preserve"> Megállapította: 121/2005. (VI. 28.) Korm. rendelet 16. §. Hatályos: 2005. VII. 1-től.</w:t>
      </w:r>
    </w:p>
  </w:footnote>
  <w:footnote w:id="77">
    <w:p w:rsidR="004232D6" w:rsidRDefault="004232D6" w:rsidP="004232D6">
      <w:r>
        <w:rPr>
          <w:vertAlign w:val="superscript"/>
        </w:rPr>
        <w:footnoteRef/>
      </w:r>
      <w:r>
        <w:t xml:space="preserve"> Módosította: 520/2013. (XII. 30.) Korm. rendelet 107. § (2).</w:t>
      </w:r>
    </w:p>
  </w:footnote>
  <w:footnote w:id="78">
    <w:p w:rsidR="004232D6" w:rsidRDefault="004232D6" w:rsidP="004232D6">
      <w:r>
        <w:rPr>
          <w:vertAlign w:val="superscript"/>
        </w:rPr>
        <w:footnoteRef/>
      </w:r>
      <w:r>
        <w:t xml:space="preserve"> Megállapította: 324/2006. (XII. 23.) Korm. rendelet 5. §. Módosította: 182/2009. (IX. 10.) Korm. rendelet 178. §.</w:t>
      </w:r>
    </w:p>
  </w:footnote>
  <w:footnote w:id="79">
    <w:p w:rsidR="004232D6" w:rsidRDefault="004232D6" w:rsidP="004232D6">
      <w:r>
        <w:rPr>
          <w:vertAlign w:val="superscript"/>
        </w:rPr>
        <w:footnoteRef/>
      </w:r>
      <w:r>
        <w:t xml:space="preserve"> Megállapította: 351/2013. (X. 4.) Korm. rendelet 49. § (3). Hatályos: 2014. I. 1-től.</w:t>
      </w:r>
    </w:p>
  </w:footnote>
  <w:footnote w:id="80">
    <w:p w:rsidR="004232D6" w:rsidRDefault="004232D6" w:rsidP="004232D6">
      <w:r>
        <w:rPr>
          <w:vertAlign w:val="superscript"/>
        </w:rPr>
        <w:footnoteRef/>
      </w:r>
      <w:r>
        <w:t xml:space="preserve"> Megállapította: 121/2005. (VI. 28.) Korm. rendelet 17. §. Hatályos: 2005. VII. 1-től.</w:t>
      </w:r>
    </w:p>
  </w:footnote>
  <w:footnote w:id="81">
    <w:p w:rsidR="004232D6" w:rsidRDefault="004232D6" w:rsidP="004232D6">
      <w:r>
        <w:rPr>
          <w:vertAlign w:val="superscript"/>
        </w:rPr>
        <w:footnoteRef/>
      </w:r>
      <w:r>
        <w:t xml:space="preserve"> Hatályon kívül helyezte: 182/2009. (IX. 10.) Korm. rendelet 178. §. Hatálytalan: 2009. X. 1-től.</w:t>
      </w:r>
    </w:p>
  </w:footnote>
  <w:footnote w:id="82">
    <w:p w:rsidR="004232D6" w:rsidRDefault="004232D6" w:rsidP="004232D6">
      <w:r>
        <w:rPr>
          <w:vertAlign w:val="superscript"/>
        </w:rPr>
        <w:footnoteRef/>
      </w:r>
      <w:r>
        <w:t xml:space="preserve"> Megállapította: 457/2017. (XII. 28.) Korm. rendelet 78. § (5). Hatályos: 2018. I. 1-től. </w:t>
      </w:r>
      <w:proofErr w:type="gramStart"/>
      <w:r>
        <w:t>A</w:t>
      </w:r>
      <w:proofErr w:type="gramEnd"/>
      <w:r>
        <w:t xml:space="preserve"> hatálybalépését követően indult és a megismételt eljárásokban kell alkalmazni.</w:t>
      </w:r>
    </w:p>
  </w:footnote>
  <w:footnote w:id="83">
    <w:p w:rsidR="004232D6" w:rsidRDefault="004232D6" w:rsidP="004232D6">
      <w:r>
        <w:rPr>
          <w:vertAlign w:val="superscript"/>
        </w:rPr>
        <w:footnoteRef/>
      </w:r>
      <w:r>
        <w:t xml:space="preserve"> Hatályon kívül helyezte: 441/2015. (XII. 28.) Korm. rendelet 36. § b). Hatálytalan: 2016. I. 1-től. Lásd: 441/2015. (XII. 28.) Korm. rendelet 263. §.</w:t>
      </w:r>
    </w:p>
  </w:footnote>
  <w:footnote w:id="84">
    <w:p w:rsidR="004232D6" w:rsidRDefault="004232D6" w:rsidP="004232D6">
      <w:r>
        <w:rPr>
          <w:vertAlign w:val="superscript"/>
        </w:rPr>
        <w:footnoteRef/>
      </w:r>
      <w:r>
        <w:t xml:space="preserve"> Megállapította: 477/2016. (XII. 27.) Korm. rendelet 15. § (1). Hatályos: 2017. I. 1-től.</w:t>
      </w:r>
    </w:p>
  </w:footnote>
  <w:footnote w:id="85">
    <w:p w:rsidR="004232D6" w:rsidRDefault="004232D6" w:rsidP="004232D6">
      <w:r>
        <w:rPr>
          <w:vertAlign w:val="superscript"/>
        </w:rPr>
        <w:footnoteRef/>
      </w:r>
      <w:r>
        <w:t xml:space="preserve"> Módosította: 182/2009. (IX. 10.) Korm. rendelet 177. §.</w:t>
      </w:r>
    </w:p>
  </w:footnote>
  <w:footnote w:id="86">
    <w:p w:rsidR="004232D6" w:rsidRDefault="004232D6" w:rsidP="004232D6">
      <w:r>
        <w:rPr>
          <w:vertAlign w:val="superscript"/>
        </w:rPr>
        <w:footnoteRef/>
      </w:r>
      <w:r>
        <w:t xml:space="preserve"> Hatályon kívül helyezte: 457/2017. (XII. 28.) Korm. rendelet 80. § b). Hatálytalan: 2018. I. 1-től.</w:t>
      </w:r>
    </w:p>
  </w:footnote>
  <w:footnote w:id="87">
    <w:p w:rsidR="004232D6" w:rsidRDefault="004232D6" w:rsidP="004232D6">
      <w:r>
        <w:rPr>
          <w:vertAlign w:val="superscript"/>
        </w:rPr>
        <w:footnoteRef/>
      </w:r>
      <w:r>
        <w:t xml:space="preserve"> Megállapította: 182/2009. (IX. 10.) Korm. rendelet 176. § (3). Hatályos: 2009. X. 1-től. Ezt követően indult vagy megismételt eljárásokban kell alkalmazni.</w:t>
      </w:r>
    </w:p>
  </w:footnote>
  <w:footnote w:id="88">
    <w:p w:rsidR="004232D6" w:rsidRDefault="004232D6" w:rsidP="004232D6">
      <w:r>
        <w:rPr>
          <w:vertAlign w:val="superscript"/>
        </w:rPr>
        <w:footnoteRef/>
      </w:r>
      <w:r>
        <w:t xml:space="preserve"> Megállapította: 121/2005. (VI. 28.) Korm. rendelet 19. §. Hatályos: 2005. VII. 1-től.</w:t>
      </w:r>
    </w:p>
  </w:footnote>
  <w:footnote w:id="89">
    <w:p w:rsidR="004232D6" w:rsidRDefault="004232D6" w:rsidP="004232D6">
      <w:r>
        <w:rPr>
          <w:vertAlign w:val="superscript"/>
        </w:rPr>
        <w:footnoteRef/>
      </w:r>
      <w:r>
        <w:t xml:space="preserve"> Módosította: 182/2009. (IX. 10.) Korm. rendelet 177. §. </w:t>
      </w:r>
      <w:proofErr w:type="gramStart"/>
      <w:r>
        <w:t>A</w:t>
      </w:r>
      <w:proofErr w:type="gramEnd"/>
      <w:r>
        <w:t xml:space="preserve"> korábbi harmadik mondatot hatályon kívül helyezte: 182/2009. (IX. 10.) Korm. rendelet 178. §. Hatálytalan: 2009. X. 1-től.</w:t>
      </w:r>
    </w:p>
  </w:footnote>
  <w:footnote w:id="90">
    <w:p w:rsidR="004232D6" w:rsidRDefault="004232D6" w:rsidP="004232D6">
      <w:r>
        <w:rPr>
          <w:vertAlign w:val="superscript"/>
        </w:rPr>
        <w:footnoteRef/>
      </w:r>
      <w:r>
        <w:t xml:space="preserve"> Módosította: 182/2009. (IX. 10.) Korm. rendelet 178. §. Ezt követően létesített telephelyekre és megkezdett tevékenységre kell alkalmazni. Lásd: 182/2009. (IX. 10.) Korm. rendelet 687. § (3).</w:t>
      </w:r>
    </w:p>
  </w:footnote>
  <w:footnote w:id="91">
    <w:p w:rsidR="004232D6" w:rsidRDefault="004232D6" w:rsidP="004232D6">
      <w:r>
        <w:rPr>
          <w:vertAlign w:val="superscript"/>
        </w:rPr>
        <w:footnoteRef/>
      </w:r>
      <w:r>
        <w:t xml:space="preserve"> Módosította: 182/2009. (IX. 10.) Korm. rendelet 177. §.</w:t>
      </w:r>
    </w:p>
  </w:footnote>
  <w:footnote w:id="92">
    <w:p w:rsidR="004232D6" w:rsidRDefault="004232D6" w:rsidP="004232D6">
      <w:r>
        <w:rPr>
          <w:vertAlign w:val="superscript"/>
        </w:rPr>
        <w:footnoteRef/>
      </w:r>
      <w:r>
        <w:t xml:space="preserve"> Beiktatta: 303/2012. (X. 26.) Korm. rendelet 1. §. Hatályos: 2012. XI. 1-től.</w:t>
      </w:r>
    </w:p>
  </w:footnote>
  <w:footnote w:id="93">
    <w:p w:rsidR="004232D6" w:rsidRDefault="004232D6" w:rsidP="004232D6">
      <w:r>
        <w:rPr>
          <w:vertAlign w:val="superscript"/>
        </w:rPr>
        <w:footnoteRef/>
      </w:r>
      <w:r>
        <w:t xml:space="preserve"> Megállapította: 121/2005. (VI. 28.) Korm. rendelet 20. §. Módosította: 182/2009. (IX. 10.) Korm. rendelet 177. §.</w:t>
      </w:r>
    </w:p>
  </w:footnote>
  <w:footnote w:id="94">
    <w:p w:rsidR="004232D6" w:rsidRDefault="004232D6" w:rsidP="004232D6">
      <w:r>
        <w:rPr>
          <w:vertAlign w:val="superscript"/>
        </w:rPr>
        <w:footnoteRef/>
      </w:r>
      <w:r>
        <w:t xml:space="preserve"> Megállapította: 182/2009. (IX. 10.) Korm. rendelet 176. § (4). Hatályos: 2009. X. 1-től. Ezt követően indult vagy megismételt eljárásokban kell alkalmazni.</w:t>
      </w:r>
    </w:p>
  </w:footnote>
  <w:footnote w:id="95">
    <w:p w:rsidR="004232D6" w:rsidRDefault="004232D6" w:rsidP="004232D6">
      <w:r>
        <w:rPr>
          <w:vertAlign w:val="superscript"/>
        </w:rPr>
        <w:footnoteRef/>
      </w:r>
      <w:r>
        <w:t xml:space="preserve"> Megállapította: 379/2013. (X. 25.) Korm. rendelet 23. §. Hatályos: 2013. XI. 1-től.</w:t>
      </w:r>
    </w:p>
  </w:footnote>
  <w:footnote w:id="96">
    <w:p w:rsidR="004232D6" w:rsidRDefault="004232D6" w:rsidP="004232D6">
      <w:r>
        <w:rPr>
          <w:vertAlign w:val="superscript"/>
        </w:rPr>
        <w:footnoteRef/>
      </w:r>
      <w:r>
        <w:t xml:space="preserve"> Megállapította: 94/2011. (VI. 28.) Korm. rendelet 1. §. Hatályos: 2011. VII. 6-tól. Folyamatban lévő ügyekre is alkalmazni kell.</w:t>
      </w:r>
    </w:p>
  </w:footnote>
  <w:footnote w:id="97">
    <w:p w:rsidR="004232D6" w:rsidRDefault="004232D6" w:rsidP="004232D6">
      <w:r>
        <w:rPr>
          <w:vertAlign w:val="superscript"/>
        </w:rPr>
        <w:footnoteRef/>
      </w:r>
      <w:r>
        <w:t xml:space="preserve"> Hatályon kívül helyezte: 182/2009. (IX. 10.) Korm. rendelet 178. §. Hatálytalan: 2009. X. 1-től.</w:t>
      </w:r>
    </w:p>
  </w:footnote>
  <w:footnote w:id="98">
    <w:p w:rsidR="004232D6" w:rsidRDefault="004232D6" w:rsidP="004232D6">
      <w:r>
        <w:rPr>
          <w:vertAlign w:val="superscript"/>
        </w:rPr>
        <w:footnoteRef/>
      </w:r>
      <w:r>
        <w:t xml:space="preserve"> Hatályon kívül helyezte: 182/2009. (IX. 10.) Korm. rendelet 178. §. Hatálytalan: 2009. X. 1-től.</w:t>
      </w:r>
    </w:p>
  </w:footnote>
  <w:footnote w:id="99">
    <w:p w:rsidR="004232D6" w:rsidRDefault="004232D6" w:rsidP="004232D6">
      <w:r>
        <w:rPr>
          <w:vertAlign w:val="superscript"/>
        </w:rPr>
        <w:footnoteRef/>
      </w:r>
      <w:r>
        <w:t xml:space="preserve"> Megállapította: 379/2013. (X. 25.) Korm. rendelet 24. § (1). Hatályos: 2013. XI. 1-től.</w:t>
      </w:r>
    </w:p>
  </w:footnote>
  <w:footnote w:id="100">
    <w:p w:rsidR="004232D6" w:rsidRDefault="004232D6" w:rsidP="004232D6">
      <w:r>
        <w:rPr>
          <w:vertAlign w:val="superscript"/>
        </w:rPr>
        <w:footnoteRef/>
      </w:r>
      <w:r>
        <w:t xml:space="preserve"> Megállapította: 379/2013. (X. 25.) Korm. rendelet 24. § (1). Hatályos: 2013. XI. 1-től.</w:t>
      </w:r>
    </w:p>
  </w:footnote>
  <w:footnote w:id="101">
    <w:p w:rsidR="004232D6" w:rsidRDefault="004232D6" w:rsidP="004232D6">
      <w:r>
        <w:rPr>
          <w:vertAlign w:val="superscript"/>
        </w:rPr>
        <w:footnoteRef/>
      </w:r>
      <w:r>
        <w:t xml:space="preserve"> Beiktatta: 379/2013. (X. 25.) Korm. rendelet 24. § (2). Hatályos: 2013. XI. 1-től.</w:t>
      </w:r>
    </w:p>
  </w:footnote>
  <w:footnote w:id="102">
    <w:p w:rsidR="004232D6" w:rsidRDefault="004232D6" w:rsidP="004232D6">
      <w:r>
        <w:rPr>
          <w:vertAlign w:val="superscript"/>
        </w:rPr>
        <w:footnoteRef/>
      </w:r>
      <w:r>
        <w:t xml:space="preserve"> Beiktatta: 441/2016. (XII. 16.) Korm. rendelet 4. § (1). Hatályos: 2017. I. 1-től.</w:t>
      </w:r>
    </w:p>
  </w:footnote>
  <w:footnote w:id="103">
    <w:p w:rsidR="004232D6" w:rsidRDefault="004232D6" w:rsidP="004232D6">
      <w:r>
        <w:rPr>
          <w:vertAlign w:val="superscript"/>
        </w:rPr>
        <w:footnoteRef/>
      </w:r>
      <w:r>
        <w:t xml:space="preserve"> Beiktatta: 441/2016. (XII. 16.) Korm. rendelet 4. § (1). Hatályos: 2017. I. 1-től.</w:t>
      </w:r>
    </w:p>
  </w:footnote>
  <w:footnote w:id="104">
    <w:p w:rsidR="004232D6" w:rsidRDefault="004232D6" w:rsidP="004232D6">
      <w:r>
        <w:rPr>
          <w:vertAlign w:val="superscript"/>
        </w:rPr>
        <w:footnoteRef/>
      </w:r>
      <w:r>
        <w:t xml:space="preserve"> Megállapította: 121/2005. (VI. 28.) Korm. rendelet 21. §. Hatályos: 2005. VII. 1-től.</w:t>
      </w:r>
    </w:p>
  </w:footnote>
  <w:footnote w:id="105">
    <w:p w:rsidR="004232D6" w:rsidRDefault="004232D6" w:rsidP="004232D6">
      <w:r>
        <w:rPr>
          <w:vertAlign w:val="superscript"/>
        </w:rPr>
        <w:footnoteRef/>
      </w:r>
      <w:r>
        <w:t xml:space="preserve"> Megállapította: 121/2005. (VI. 28.) Korm. rendelet 22. §. Hatályos: 2005. VII. 1-től.</w:t>
      </w:r>
    </w:p>
  </w:footnote>
  <w:footnote w:id="106">
    <w:p w:rsidR="004232D6" w:rsidRDefault="004232D6" w:rsidP="004232D6">
      <w:r>
        <w:rPr>
          <w:vertAlign w:val="superscript"/>
        </w:rPr>
        <w:footnoteRef/>
      </w:r>
      <w:r>
        <w:t xml:space="preserve"> Megállapította: 379/2013. (X. 25.) Korm. rendelet 25. §. Hatályos: 2013. XI. 1-től.</w:t>
      </w:r>
    </w:p>
  </w:footnote>
  <w:footnote w:id="107">
    <w:p w:rsidR="004232D6" w:rsidRDefault="004232D6" w:rsidP="004232D6">
      <w:r>
        <w:rPr>
          <w:vertAlign w:val="superscript"/>
        </w:rPr>
        <w:footnoteRef/>
      </w:r>
      <w:r>
        <w:t xml:space="preserve"> Hatályon kívül helyezte: 379/2013. (X. 25.) Korm. rendelet 31. § b). Hatálytalan: 2013. XI. 1-től.</w:t>
      </w:r>
    </w:p>
  </w:footnote>
  <w:footnote w:id="108">
    <w:p w:rsidR="004232D6" w:rsidRDefault="004232D6" w:rsidP="004232D6">
      <w:r>
        <w:rPr>
          <w:vertAlign w:val="superscript"/>
        </w:rPr>
        <w:footnoteRef/>
      </w:r>
      <w:r>
        <w:t xml:space="preserve"> Megállapította: 121/2005. (VI. 28.) Korm. rendelet 23. §. Hatályos: 2007. I. 1-től.</w:t>
      </w:r>
    </w:p>
  </w:footnote>
  <w:footnote w:id="109">
    <w:p w:rsidR="004232D6" w:rsidRDefault="004232D6" w:rsidP="004232D6">
      <w:r>
        <w:rPr>
          <w:vertAlign w:val="superscript"/>
        </w:rPr>
        <w:footnoteRef/>
      </w:r>
      <w:r>
        <w:t xml:space="preserve"> Megállapította: 379/2013. (X. 25.) Korm. rendelet 26. §. Hatályos: 2013. XI. 1-től.</w:t>
      </w:r>
    </w:p>
  </w:footnote>
  <w:footnote w:id="110">
    <w:p w:rsidR="004232D6" w:rsidRDefault="004232D6" w:rsidP="004232D6">
      <w:r>
        <w:rPr>
          <w:vertAlign w:val="superscript"/>
        </w:rPr>
        <w:footnoteRef/>
      </w:r>
      <w:r>
        <w:t xml:space="preserve"> Hatályon kívül helyezte: 379/2013. (X. 25.) Korm. rendelet 31. § c). Hatálytalan: 2013. XI. 1-től.</w:t>
      </w:r>
    </w:p>
  </w:footnote>
  <w:footnote w:id="111">
    <w:p w:rsidR="004232D6" w:rsidRDefault="004232D6" w:rsidP="004232D6">
      <w:r>
        <w:rPr>
          <w:vertAlign w:val="superscript"/>
        </w:rPr>
        <w:footnoteRef/>
      </w:r>
      <w:r>
        <w:t xml:space="preserve"> Beiktatta: 121/2005. (VI. 28.) Korm. rendelet 24. §. Hatályos: 2005. VII. 1-től.</w:t>
      </w:r>
    </w:p>
  </w:footnote>
  <w:footnote w:id="112">
    <w:p w:rsidR="004232D6" w:rsidRDefault="004232D6" w:rsidP="004232D6">
      <w:r>
        <w:rPr>
          <w:vertAlign w:val="superscript"/>
        </w:rPr>
        <w:footnoteRef/>
      </w:r>
      <w:r>
        <w:t xml:space="preserve"> Módosította: 182/2009. (IX. 10.) Korm. rendelet 177. §.</w:t>
      </w:r>
    </w:p>
  </w:footnote>
  <w:footnote w:id="113">
    <w:p w:rsidR="004232D6" w:rsidRDefault="004232D6" w:rsidP="004232D6">
      <w:r>
        <w:rPr>
          <w:vertAlign w:val="superscript"/>
        </w:rPr>
        <w:footnoteRef/>
      </w:r>
      <w:r>
        <w:t xml:space="preserve"> Megállapította: 182/2009. (IX. 10.) Korm. rendelet 176. § (5). Hatályos: 2009. X. 1-től. Ezt követően indult vagy megismételt eljárásokban kell alkalmazni.</w:t>
      </w:r>
    </w:p>
  </w:footnote>
  <w:footnote w:id="114">
    <w:p w:rsidR="004232D6" w:rsidRDefault="004232D6" w:rsidP="004232D6">
      <w:r>
        <w:rPr>
          <w:vertAlign w:val="superscript"/>
        </w:rPr>
        <w:footnoteRef/>
      </w:r>
      <w:r>
        <w:t xml:space="preserve"> Megállapította: 379/2013. (X. 25.) Korm. rendelet 27. § (1). Hatályos: 2013. XI. 1-től.</w:t>
      </w:r>
    </w:p>
  </w:footnote>
  <w:footnote w:id="115">
    <w:p w:rsidR="004232D6" w:rsidRDefault="004232D6" w:rsidP="004232D6">
      <w:r>
        <w:rPr>
          <w:vertAlign w:val="superscript"/>
        </w:rPr>
        <w:footnoteRef/>
      </w:r>
      <w:r>
        <w:t xml:space="preserve"> Megállapította: 379/2013. (X. 25.) Korm. rendelet 27. § (2). Hatályos: 2013. XI. 1-től.</w:t>
      </w:r>
    </w:p>
  </w:footnote>
  <w:footnote w:id="116">
    <w:p w:rsidR="004232D6" w:rsidRDefault="004232D6" w:rsidP="004232D6">
      <w:r>
        <w:rPr>
          <w:vertAlign w:val="superscript"/>
        </w:rPr>
        <w:footnoteRef/>
      </w:r>
      <w:r>
        <w:t xml:space="preserve"> Megállapította: 457/2017. (XII. 28.) Korm. rendelet 78. § (6). Hatályos: 2018. I. 1-től. </w:t>
      </w:r>
      <w:proofErr w:type="gramStart"/>
      <w:r>
        <w:t>A</w:t>
      </w:r>
      <w:proofErr w:type="gramEnd"/>
      <w:r>
        <w:t xml:space="preserve"> hatálybalépését követően indult és a megismételt eljárásokban kell alkalmazni.</w:t>
      </w:r>
    </w:p>
  </w:footnote>
  <w:footnote w:id="117">
    <w:p w:rsidR="004232D6" w:rsidRDefault="004232D6" w:rsidP="004232D6">
      <w:r>
        <w:rPr>
          <w:vertAlign w:val="superscript"/>
        </w:rPr>
        <w:footnoteRef/>
      </w:r>
      <w:r>
        <w:t xml:space="preserve"> Módosította: 174/2012. (VII. 26.) Korm. rendelet 22. § d), 457/2017. (XII. 28.) Korm. rendelet 79. § c).</w:t>
      </w:r>
    </w:p>
  </w:footnote>
  <w:footnote w:id="118">
    <w:p w:rsidR="004232D6" w:rsidRDefault="004232D6" w:rsidP="004232D6">
      <w:r>
        <w:rPr>
          <w:vertAlign w:val="superscript"/>
        </w:rPr>
        <w:footnoteRef/>
      </w:r>
      <w:r>
        <w:t xml:space="preserve"> Hatályon kívül helyezte: 457/2017. (XII. 28.) Korm. rendelet 80. § c). Hatálytalan: 2018. I. 1-től.</w:t>
      </w:r>
    </w:p>
  </w:footnote>
  <w:footnote w:id="119">
    <w:p w:rsidR="004232D6" w:rsidRDefault="004232D6" w:rsidP="004232D6">
      <w:r>
        <w:rPr>
          <w:vertAlign w:val="superscript"/>
        </w:rPr>
        <w:footnoteRef/>
      </w:r>
      <w:r>
        <w:t xml:space="preserve"> Beiktatta: 121/2005. (VI. 28.) Korm. rendelet 26. §. Hatályos: 2005. VII. 1-től. Lásd ugyane rendelet 28. § (2) b).</w:t>
      </w:r>
    </w:p>
  </w:footnote>
  <w:footnote w:id="120">
    <w:p w:rsidR="004232D6" w:rsidRDefault="004232D6" w:rsidP="004232D6">
      <w:r>
        <w:rPr>
          <w:vertAlign w:val="superscript"/>
        </w:rPr>
        <w:footnoteRef/>
      </w:r>
      <w:r>
        <w:t xml:space="preserve"> Módosította: 182/2009. (IX. 10.) Korm. rendelet 177. §, 174/2012. (VII. 26.) Korm. rendelet 22. § e).</w:t>
      </w:r>
    </w:p>
  </w:footnote>
  <w:footnote w:id="121">
    <w:p w:rsidR="004232D6" w:rsidRDefault="004232D6" w:rsidP="004232D6">
      <w:r>
        <w:rPr>
          <w:vertAlign w:val="superscript"/>
        </w:rPr>
        <w:footnoteRef/>
      </w:r>
      <w:r>
        <w:t xml:space="preserve"> Megállapította: 379/2013. (X. 25.) Korm. rendelet 28. §. Hatályos: 2013. XI. 1-től.</w:t>
      </w:r>
    </w:p>
  </w:footnote>
  <w:footnote w:id="122">
    <w:p w:rsidR="004232D6" w:rsidRDefault="004232D6" w:rsidP="004232D6">
      <w:r>
        <w:rPr>
          <w:vertAlign w:val="superscript"/>
        </w:rPr>
        <w:footnoteRef/>
      </w:r>
      <w:r>
        <w:t xml:space="preserve"> Hatályon kívül helyezte: 182/2009. (IX. 10.) Korm. rendelet 178. §. Hatálytalan: 2009. X. 1-től.</w:t>
      </w:r>
    </w:p>
  </w:footnote>
  <w:footnote w:id="123">
    <w:p w:rsidR="004232D6" w:rsidRDefault="004232D6" w:rsidP="004232D6">
      <w:r>
        <w:rPr>
          <w:vertAlign w:val="superscript"/>
        </w:rPr>
        <w:footnoteRef/>
      </w:r>
      <w:r>
        <w:t xml:space="preserve"> Megállapította: 457/2017. (XII. 28.) Korm. rendelet 78. § (7). Hatályos: 2018. I. 1-től. </w:t>
      </w:r>
      <w:proofErr w:type="gramStart"/>
      <w:r>
        <w:t>A</w:t>
      </w:r>
      <w:proofErr w:type="gramEnd"/>
      <w:r>
        <w:t xml:space="preserve"> hatálybalépését követően indult és a megismételt eljárásokban kell alkalmazni.</w:t>
      </w:r>
    </w:p>
  </w:footnote>
  <w:footnote w:id="124">
    <w:p w:rsidR="004232D6" w:rsidRDefault="004232D6" w:rsidP="004232D6">
      <w:r>
        <w:rPr>
          <w:vertAlign w:val="superscript"/>
        </w:rPr>
        <w:footnoteRef/>
      </w:r>
      <w:r>
        <w:t xml:space="preserve"> Hatályon kívül helyezte: 118/2008. (V. 8.) Korm. rendelet 1. § 1221. Hatálytalan: 2008. V. 16-tól.</w:t>
      </w:r>
    </w:p>
  </w:footnote>
  <w:footnote w:id="125">
    <w:p w:rsidR="004232D6" w:rsidRDefault="004232D6" w:rsidP="004232D6">
      <w:r>
        <w:rPr>
          <w:vertAlign w:val="superscript"/>
        </w:rPr>
        <w:footnoteRef/>
      </w:r>
      <w:r>
        <w:t xml:space="preserve"> Hatályon kívül helyezte: 182/2009. (IX. 10.) Korm. rendelet 178. §. Hatálytalan: 2009. X. 1-től.</w:t>
      </w:r>
    </w:p>
  </w:footnote>
  <w:footnote w:id="126">
    <w:p w:rsidR="004232D6" w:rsidRDefault="004232D6" w:rsidP="004232D6">
      <w:r>
        <w:rPr>
          <w:vertAlign w:val="superscript"/>
        </w:rPr>
        <w:footnoteRef/>
      </w:r>
      <w:r>
        <w:t xml:space="preserve"> Beiktatta: 303/2012. (X. 26.) Korm. rendelet 2. §. Hatályos: 2012. XI. 1-től.</w:t>
      </w:r>
    </w:p>
  </w:footnote>
  <w:footnote w:id="127">
    <w:p w:rsidR="004232D6" w:rsidRDefault="004232D6" w:rsidP="004232D6">
      <w:r>
        <w:rPr>
          <w:vertAlign w:val="superscript"/>
        </w:rPr>
        <w:footnoteRef/>
      </w:r>
      <w:r>
        <w:t xml:space="preserve"> Beiktatta: 379/2013. (X. 25.) Korm. rendelet 29. §. Hatályos: 2013. XI. 1-től.</w:t>
      </w:r>
    </w:p>
  </w:footnote>
  <w:footnote w:id="128">
    <w:p w:rsidR="004232D6" w:rsidRDefault="004232D6" w:rsidP="004232D6">
      <w:r>
        <w:rPr>
          <w:vertAlign w:val="superscript"/>
        </w:rPr>
        <w:footnoteRef/>
      </w:r>
      <w:r>
        <w:t xml:space="preserve"> Beiktatta: 379/2013. (X. 25.) Korm. rendelet 30. §. Hatályos: 2013. XI. 1-től.</w:t>
      </w:r>
    </w:p>
  </w:footnote>
  <w:footnote w:id="129">
    <w:p w:rsidR="004232D6" w:rsidRDefault="004232D6" w:rsidP="004232D6">
      <w:r>
        <w:rPr>
          <w:vertAlign w:val="superscript"/>
        </w:rPr>
        <w:footnoteRef/>
      </w:r>
      <w:r>
        <w:t xml:space="preserve"> Beiktatta: 441/2016. (XII. 16.) Korm. rendelet 4. § (2). Hatályos: 2017. I. 1-től.</w:t>
      </w:r>
    </w:p>
  </w:footnote>
  <w:footnote w:id="130">
    <w:p w:rsidR="004232D6" w:rsidRDefault="004232D6" w:rsidP="004232D6">
      <w:r>
        <w:rPr>
          <w:vertAlign w:val="superscript"/>
        </w:rPr>
        <w:footnoteRef/>
      </w:r>
      <w:r>
        <w:t xml:space="preserve"> Beiktatta: 477/2016. (XII. 27.) Korm. rendelet 15. § (2). Hatályos: 2017. I. 1-től.</w:t>
      </w:r>
    </w:p>
  </w:footnote>
  <w:footnote w:id="131">
    <w:p w:rsidR="004232D6" w:rsidRDefault="004232D6" w:rsidP="004232D6">
      <w:r>
        <w:rPr>
          <w:vertAlign w:val="superscript"/>
        </w:rPr>
        <w:footnoteRef/>
      </w:r>
      <w:r>
        <w:t xml:space="preserve"> Beiktatta: 303/2012. (X. 26.) Korm. rendelet 2. §. Hatályos: 2012. XI. 1-től.</w:t>
      </w:r>
    </w:p>
  </w:footnote>
  <w:footnote w:id="132">
    <w:p w:rsidR="004232D6" w:rsidRDefault="004232D6" w:rsidP="004232D6">
      <w:r>
        <w:rPr>
          <w:vertAlign w:val="superscript"/>
        </w:rPr>
        <w:footnoteRef/>
      </w:r>
      <w:r>
        <w:t xml:space="preserve"> Beiktatta: 441/2016. (XII. 16.) Korm. rendelet 5. § (1), 2. melléklet. Hatályos: 2017. I. 1-től.</w:t>
      </w:r>
    </w:p>
  </w:footnote>
  <w:footnote w:id="133">
    <w:p w:rsidR="004232D6" w:rsidRDefault="004232D6" w:rsidP="004232D6">
      <w:r>
        <w:rPr>
          <w:vertAlign w:val="superscript"/>
        </w:rPr>
        <w:footnoteRef/>
      </w:r>
      <w:r>
        <w:t xml:space="preserve"> Beiktatta: 441/2016. (XII. 16.) Korm. rendelet 5. § (2), 3. melléklet. Hatályos: 2017. I. 1-től.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2D6"/>
    <w:rsid w:val="00281F42"/>
    <w:rsid w:val="004232D6"/>
    <w:rsid w:val="00BF17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uiPriority w:val="99"/>
    <w:rsid w:val="004232D6"/>
    <w:pPr>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Bekezds2">
    <w:name w:val="Bekezdés2"/>
    <w:uiPriority w:val="99"/>
    <w:rsid w:val="004232D6"/>
    <w:pPr>
      <w:autoSpaceDE w:val="0"/>
      <w:autoSpaceDN w:val="0"/>
      <w:adjustRightInd w:val="0"/>
      <w:spacing w:after="0" w:line="240" w:lineRule="auto"/>
      <w:ind w:left="204" w:firstLine="204"/>
    </w:pPr>
    <w:rPr>
      <w:rFonts w:ascii="Times New Roman" w:hAnsi="Times New Roman" w:cs="Times New Roman"/>
      <w:sz w:val="24"/>
      <w:szCs w:val="24"/>
    </w:rPr>
  </w:style>
  <w:style w:type="paragraph" w:customStyle="1" w:styleId="Bekezds3">
    <w:name w:val="Bekezdés3"/>
    <w:uiPriority w:val="99"/>
    <w:rsid w:val="004232D6"/>
    <w:pPr>
      <w:autoSpaceDE w:val="0"/>
      <w:autoSpaceDN w:val="0"/>
      <w:adjustRightInd w:val="0"/>
      <w:spacing w:after="0" w:line="240" w:lineRule="auto"/>
      <w:ind w:left="408" w:firstLine="204"/>
    </w:pPr>
    <w:rPr>
      <w:rFonts w:ascii="Times New Roman" w:hAnsi="Times New Roman" w:cs="Times New Roman"/>
      <w:sz w:val="24"/>
      <w:szCs w:val="24"/>
    </w:rPr>
  </w:style>
  <w:style w:type="paragraph" w:customStyle="1" w:styleId="Bekezds4">
    <w:name w:val="Bekezdés4"/>
    <w:uiPriority w:val="99"/>
    <w:rsid w:val="004232D6"/>
    <w:pPr>
      <w:autoSpaceDE w:val="0"/>
      <w:autoSpaceDN w:val="0"/>
      <w:adjustRightInd w:val="0"/>
      <w:spacing w:after="0" w:line="240" w:lineRule="auto"/>
      <w:ind w:left="613" w:firstLine="204"/>
    </w:pPr>
    <w:rPr>
      <w:rFonts w:ascii="Times New Roman" w:hAnsi="Times New Roman" w:cs="Times New Roman"/>
      <w:sz w:val="24"/>
      <w:szCs w:val="24"/>
    </w:rPr>
  </w:style>
  <w:style w:type="paragraph" w:customStyle="1" w:styleId="DltCm">
    <w:name w:val="DôltCím"/>
    <w:uiPriority w:val="99"/>
    <w:rsid w:val="004232D6"/>
    <w:pPr>
      <w:autoSpaceDE w:val="0"/>
      <w:autoSpaceDN w:val="0"/>
      <w:adjustRightInd w:val="0"/>
      <w:spacing w:before="480" w:after="240" w:line="240" w:lineRule="auto"/>
      <w:jc w:val="center"/>
    </w:pPr>
    <w:rPr>
      <w:rFonts w:ascii="Times New Roman" w:hAnsi="Times New Roman" w:cs="Times New Roman"/>
      <w:i/>
      <w:iCs/>
      <w:sz w:val="24"/>
      <w:szCs w:val="24"/>
    </w:rPr>
  </w:style>
  <w:style w:type="paragraph" w:customStyle="1" w:styleId="FejezetCm">
    <w:name w:val="FejezetCím"/>
    <w:uiPriority w:val="99"/>
    <w:rsid w:val="004232D6"/>
    <w:pPr>
      <w:autoSpaceDE w:val="0"/>
      <w:autoSpaceDN w:val="0"/>
      <w:adjustRightInd w:val="0"/>
      <w:spacing w:before="480" w:after="240" w:line="240" w:lineRule="auto"/>
      <w:jc w:val="center"/>
    </w:pPr>
    <w:rPr>
      <w:rFonts w:ascii="Times New Roman" w:hAnsi="Times New Roman" w:cs="Times New Roman"/>
      <w:b/>
      <w:bCs/>
      <w:i/>
      <w:iCs/>
      <w:sz w:val="24"/>
      <w:szCs w:val="24"/>
    </w:rPr>
  </w:style>
  <w:style w:type="paragraph" w:customStyle="1" w:styleId="FCm">
    <w:name w:val="FôCím"/>
    <w:uiPriority w:val="99"/>
    <w:rsid w:val="004232D6"/>
    <w:pPr>
      <w:autoSpaceDE w:val="0"/>
      <w:autoSpaceDN w:val="0"/>
      <w:adjustRightInd w:val="0"/>
      <w:spacing w:before="480" w:after="240" w:line="240" w:lineRule="auto"/>
      <w:jc w:val="center"/>
    </w:pPr>
    <w:rPr>
      <w:rFonts w:ascii="Times New Roman" w:hAnsi="Times New Roman" w:cs="Times New Roman"/>
      <w:b/>
      <w:bCs/>
      <w:sz w:val="28"/>
      <w:szCs w:val="28"/>
    </w:rPr>
  </w:style>
  <w:style w:type="paragraph" w:customStyle="1" w:styleId="Kikezds">
    <w:name w:val="Kikezdés"/>
    <w:uiPriority w:val="99"/>
    <w:rsid w:val="004232D6"/>
    <w:pPr>
      <w:autoSpaceDE w:val="0"/>
      <w:autoSpaceDN w:val="0"/>
      <w:adjustRightInd w:val="0"/>
      <w:spacing w:after="0" w:line="240" w:lineRule="auto"/>
      <w:ind w:left="202" w:hanging="202"/>
    </w:pPr>
    <w:rPr>
      <w:rFonts w:ascii="Times New Roman" w:hAnsi="Times New Roman" w:cs="Times New Roman"/>
      <w:sz w:val="24"/>
      <w:szCs w:val="24"/>
    </w:rPr>
  </w:style>
  <w:style w:type="paragraph" w:customStyle="1" w:styleId="Kikezds2">
    <w:name w:val="Kikezdés2"/>
    <w:uiPriority w:val="99"/>
    <w:rsid w:val="004232D6"/>
    <w:pPr>
      <w:autoSpaceDE w:val="0"/>
      <w:autoSpaceDN w:val="0"/>
      <w:adjustRightInd w:val="0"/>
      <w:spacing w:after="0" w:line="240" w:lineRule="auto"/>
      <w:ind w:left="408" w:hanging="202"/>
    </w:pPr>
    <w:rPr>
      <w:rFonts w:ascii="Times New Roman" w:hAnsi="Times New Roman" w:cs="Times New Roman"/>
      <w:sz w:val="24"/>
      <w:szCs w:val="24"/>
    </w:rPr>
  </w:style>
  <w:style w:type="paragraph" w:customStyle="1" w:styleId="Kikezds3">
    <w:name w:val="Kikezdés3"/>
    <w:uiPriority w:val="99"/>
    <w:rsid w:val="004232D6"/>
    <w:pPr>
      <w:autoSpaceDE w:val="0"/>
      <w:autoSpaceDN w:val="0"/>
      <w:adjustRightInd w:val="0"/>
      <w:spacing w:after="0" w:line="240" w:lineRule="auto"/>
      <w:ind w:left="613" w:hanging="202"/>
    </w:pPr>
    <w:rPr>
      <w:rFonts w:ascii="Times New Roman" w:hAnsi="Times New Roman" w:cs="Times New Roman"/>
      <w:sz w:val="24"/>
      <w:szCs w:val="24"/>
    </w:rPr>
  </w:style>
  <w:style w:type="paragraph" w:customStyle="1" w:styleId="Kikezds4">
    <w:name w:val="Kikezdés4"/>
    <w:uiPriority w:val="99"/>
    <w:rsid w:val="004232D6"/>
    <w:pPr>
      <w:autoSpaceDE w:val="0"/>
      <w:autoSpaceDN w:val="0"/>
      <w:adjustRightInd w:val="0"/>
      <w:spacing w:after="0" w:line="240" w:lineRule="auto"/>
      <w:ind w:left="817" w:hanging="202"/>
    </w:pPr>
    <w:rPr>
      <w:rFonts w:ascii="Times New Roman" w:hAnsi="Times New Roman" w:cs="Times New Roman"/>
      <w:sz w:val="24"/>
      <w:szCs w:val="24"/>
    </w:rPr>
  </w:style>
  <w:style w:type="paragraph" w:customStyle="1" w:styleId="kzp">
    <w:name w:val="közép"/>
    <w:uiPriority w:val="99"/>
    <w:rsid w:val="004232D6"/>
    <w:pPr>
      <w:autoSpaceDE w:val="0"/>
      <w:autoSpaceDN w:val="0"/>
      <w:adjustRightInd w:val="0"/>
      <w:spacing w:before="240" w:after="240" w:line="240" w:lineRule="auto"/>
      <w:jc w:val="center"/>
    </w:pPr>
    <w:rPr>
      <w:rFonts w:ascii="Times New Roman" w:hAnsi="Times New Roman" w:cs="Times New Roman"/>
      <w:i/>
      <w:iCs/>
      <w:sz w:val="24"/>
      <w:szCs w:val="24"/>
    </w:rPr>
  </w:style>
  <w:style w:type="paragraph" w:customStyle="1" w:styleId="MellkletCm">
    <w:name w:val="MellékletCím"/>
    <w:uiPriority w:val="99"/>
    <w:rsid w:val="004232D6"/>
    <w:pPr>
      <w:autoSpaceDE w:val="0"/>
      <w:autoSpaceDN w:val="0"/>
      <w:adjustRightInd w:val="0"/>
      <w:spacing w:before="480" w:after="240" w:line="240" w:lineRule="auto"/>
    </w:pPr>
    <w:rPr>
      <w:rFonts w:ascii="Times New Roman" w:hAnsi="Times New Roman" w:cs="Times New Roman"/>
      <w:i/>
      <w:iCs/>
      <w:sz w:val="24"/>
      <w:szCs w:val="24"/>
      <w:u w:val="single"/>
    </w:rPr>
  </w:style>
  <w:style w:type="paragraph" w:customStyle="1" w:styleId="NormlCm">
    <w:name w:val="NormálCím"/>
    <w:uiPriority w:val="99"/>
    <w:rsid w:val="004232D6"/>
    <w:pPr>
      <w:autoSpaceDE w:val="0"/>
      <w:autoSpaceDN w:val="0"/>
      <w:adjustRightInd w:val="0"/>
      <w:spacing w:before="480" w:after="240" w:line="240" w:lineRule="auto"/>
      <w:jc w:val="center"/>
    </w:pPr>
    <w:rPr>
      <w:rFonts w:ascii="Times New Roman" w:hAnsi="Times New Roman" w:cs="Times New Roman"/>
      <w:sz w:val="24"/>
      <w:szCs w:val="24"/>
    </w:rPr>
  </w:style>
  <w:style w:type="paragraph" w:customStyle="1" w:styleId="VastagCm">
    <w:name w:val="VastagCím"/>
    <w:uiPriority w:val="99"/>
    <w:rsid w:val="004232D6"/>
    <w:pPr>
      <w:autoSpaceDE w:val="0"/>
      <w:autoSpaceDN w:val="0"/>
      <w:adjustRightInd w:val="0"/>
      <w:spacing w:before="480" w:after="240" w:line="240" w:lineRule="auto"/>
      <w:jc w:val="center"/>
    </w:pPr>
    <w:rPr>
      <w:rFonts w:ascii="Times New Roman" w:hAnsi="Times New Roman" w:cs="Times New Roman"/>
      <w:b/>
      <w:bCs/>
      <w:sz w:val="24"/>
      <w:szCs w:val="24"/>
    </w:rPr>
  </w:style>
  <w:style w:type="paragraph" w:customStyle="1" w:styleId="vonal">
    <w:name w:val="vonal"/>
    <w:uiPriority w:val="99"/>
    <w:rsid w:val="004232D6"/>
    <w:pPr>
      <w:autoSpaceDE w:val="0"/>
      <w:autoSpaceDN w:val="0"/>
      <w:adjustRightInd w:val="0"/>
      <w:spacing w:after="0" w:line="240" w:lineRule="auto"/>
      <w:jc w:val="center"/>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uiPriority w:val="99"/>
    <w:rsid w:val="004232D6"/>
    <w:pPr>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Bekezds2">
    <w:name w:val="Bekezdés2"/>
    <w:uiPriority w:val="99"/>
    <w:rsid w:val="004232D6"/>
    <w:pPr>
      <w:autoSpaceDE w:val="0"/>
      <w:autoSpaceDN w:val="0"/>
      <w:adjustRightInd w:val="0"/>
      <w:spacing w:after="0" w:line="240" w:lineRule="auto"/>
      <w:ind w:left="204" w:firstLine="204"/>
    </w:pPr>
    <w:rPr>
      <w:rFonts w:ascii="Times New Roman" w:hAnsi="Times New Roman" w:cs="Times New Roman"/>
      <w:sz w:val="24"/>
      <w:szCs w:val="24"/>
    </w:rPr>
  </w:style>
  <w:style w:type="paragraph" w:customStyle="1" w:styleId="Bekezds3">
    <w:name w:val="Bekezdés3"/>
    <w:uiPriority w:val="99"/>
    <w:rsid w:val="004232D6"/>
    <w:pPr>
      <w:autoSpaceDE w:val="0"/>
      <w:autoSpaceDN w:val="0"/>
      <w:adjustRightInd w:val="0"/>
      <w:spacing w:after="0" w:line="240" w:lineRule="auto"/>
      <w:ind w:left="408" w:firstLine="204"/>
    </w:pPr>
    <w:rPr>
      <w:rFonts w:ascii="Times New Roman" w:hAnsi="Times New Roman" w:cs="Times New Roman"/>
      <w:sz w:val="24"/>
      <w:szCs w:val="24"/>
    </w:rPr>
  </w:style>
  <w:style w:type="paragraph" w:customStyle="1" w:styleId="Bekezds4">
    <w:name w:val="Bekezdés4"/>
    <w:uiPriority w:val="99"/>
    <w:rsid w:val="004232D6"/>
    <w:pPr>
      <w:autoSpaceDE w:val="0"/>
      <w:autoSpaceDN w:val="0"/>
      <w:adjustRightInd w:val="0"/>
      <w:spacing w:after="0" w:line="240" w:lineRule="auto"/>
      <w:ind w:left="613" w:firstLine="204"/>
    </w:pPr>
    <w:rPr>
      <w:rFonts w:ascii="Times New Roman" w:hAnsi="Times New Roman" w:cs="Times New Roman"/>
      <w:sz w:val="24"/>
      <w:szCs w:val="24"/>
    </w:rPr>
  </w:style>
  <w:style w:type="paragraph" w:customStyle="1" w:styleId="DltCm">
    <w:name w:val="DôltCím"/>
    <w:uiPriority w:val="99"/>
    <w:rsid w:val="004232D6"/>
    <w:pPr>
      <w:autoSpaceDE w:val="0"/>
      <w:autoSpaceDN w:val="0"/>
      <w:adjustRightInd w:val="0"/>
      <w:spacing w:before="480" w:after="240" w:line="240" w:lineRule="auto"/>
      <w:jc w:val="center"/>
    </w:pPr>
    <w:rPr>
      <w:rFonts w:ascii="Times New Roman" w:hAnsi="Times New Roman" w:cs="Times New Roman"/>
      <w:i/>
      <w:iCs/>
      <w:sz w:val="24"/>
      <w:szCs w:val="24"/>
    </w:rPr>
  </w:style>
  <w:style w:type="paragraph" w:customStyle="1" w:styleId="FejezetCm">
    <w:name w:val="FejezetCím"/>
    <w:uiPriority w:val="99"/>
    <w:rsid w:val="004232D6"/>
    <w:pPr>
      <w:autoSpaceDE w:val="0"/>
      <w:autoSpaceDN w:val="0"/>
      <w:adjustRightInd w:val="0"/>
      <w:spacing w:before="480" w:after="240" w:line="240" w:lineRule="auto"/>
      <w:jc w:val="center"/>
    </w:pPr>
    <w:rPr>
      <w:rFonts w:ascii="Times New Roman" w:hAnsi="Times New Roman" w:cs="Times New Roman"/>
      <w:b/>
      <w:bCs/>
      <w:i/>
      <w:iCs/>
      <w:sz w:val="24"/>
      <w:szCs w:val="24"/>
    </w:rPr>
  </w:style>
  <w:style w:type="paragraph" w:customStyle="1" w:styleId="FCm">
    <w:name w:val="FôCím"/>
    <w:uiPriority w:val="99"/>
    <w:rsid w:val="004232D6"/>
    <w:pPr>
      <w:autoSpaceDE w:val="0"/>
      <w:autoSpaceDN w:val="0"/>
      <w:adjustRightInd w:val="0"/>
      <w:spacing w:before="480" w:after="240" w:line="240" w:lineRule="auto"/>
      <w:jc w:val="center"/>
    </w:pPr>
    <w:rPr>
      <w:rFonts w:ascii="Times New Roman" w:hAnsi="Times New Roman" w:cs="Times New Roman"/>
      <w:b/>
      <w:bCs/>
      <w:sz w:val="28"/>
      <w:szCs w:val="28"/>
    </w:rPr>
  </w:style>
  <w:style w:type="paragraph" w:customStyle="1" w:styleId="Kikezds">
    <w:name w:val="Kikezdés"/>
    <w:uiPriority w:val="99"/>
    <w:rsid w:val="004232D6"/>
    <w:pPr>
      <w:autoSpaceDE w:val="0"/>
      <w:autoSpaceDN w:val="0"/>
      <w:adjustRightInd w:val="0"/>
      <w:spacing w:after="0" w:line="240" w:lineRule="auto"/>
      <w:ind w:left="202" w:hanging="202"/>
    </w:pPr>
    <w:rPr>
      <w:rFonts w:ascii="Times New Roman" w:hAnsi="Times New Roman" w:cs="Times New Roman"/>
      <w:sz w:val="24"/>
      <w:szCs w:val="24"/>
    </w:rPr>
  </w:style>
  <w:style w:type="paragraph" w:customStyle="1" w:styleId="Kikezds2">
    <w:name w:val="Kikezdés2"/>
    <w:uiPriority w:val="99"/>
    <w:rsid w:val="004232D6"/>
    <w:pPr>
      <w:autoSpaceDE w:val="0"/>
      <w:autoSpaceDN w:val="0"/>
      <w:adjustRightInd w:val="0"/>
      <w:spacing w:after="0" w:line="240" w:lineRule="auto"/>
      <w:ind w:left="408" w:hanging="202"/>
    </w:pPr>
    <w:rPr>
      <w:rFonts w:ascii="Times New Roman" w:hAnsi="Times New Roman" w:cs="Times New Roman"/>
      <w:sz w:val="24"/>
      <w:szCs w:val="24"/>
    </w:rPr>
  </w:style>
  <w:style w:type="paragraph" w:customStyle="1" w:styleId="Kikezds3">
    <w:name w:val="Kikezdés3"/>
    <w:uiPriority w:val="99"/>
    <w:rsid w:val="004232D6"/>
    <w:pPr>
      <w:autoSpaceDE w:val="0"/>
      <w:autoSpaceDN w:val="0"/>
      <w:adjustRightInd w:val="0"/>
      <w:spacing w:after="0" w:line="240" w:lineRule="auto"/>
      <w:ind w:left="613" w:hanging="202"/>
    </w:pPr>
    <w:rPr>
      <w:rFonts w:ascii="Times New Roman" w:hAnsi="Times New Roman" w:cs="Times New Roman"/>
      <w:sz w:val="24"/>
      <w:szCs w:val="24"/>
    </w:rPr>
  </w:style>
  <w:style w:type="paragraph" w:customStyle="1" w:styleId="Kikezds4">
    <w:name w:val="Kikezdés4"/>
    <w:uiPriority w:val="99"/>
    <w:rsid w:val="004232D6"/>
    <w:pPr>
      <w:autoSpaceDE w:val="0"/>
      <w:autoSpaceDN w:val="0"/>
      <w:adjustRightInd w:val="0"/>
      <w:spacing w:after="0" w:line="240" w:lineRule="auto"/>
      <w:ind w:left="817" w:hanging="202"/>
    </w:pPr>
    <w:rPr>
      <w:rFonts w:ascii="Times New Roman" w:hAnsi="Times New Roman" w:cs="Times New Roman"/>
      <w:sz w:val="24"/>
      <w:szCs w:val="24"/>
    </w:rPr>
  </w:style>
  <w:style w:type="paragraph" w:customStyle="1" w:styleId="kzp">
    <w:name w:val="közép"/>
    <w:uiPriority w:val="99"/>
    <w:rsid w:val="004232D6"/>
    <w:pPr>
      <w:autoSpaceDE w:val="0"/>
      <w:autoSpaceDN w:val="0"/>
      <w:adjustRightInd w:val="0"/>
      <w:spacing w:before="240" w:after="240" w:line="240" w:lineRule="auto"/>
      <w:jc w:val="center"/>
    </w:pPr>
    <w:rPr>
      <w:rFonts w:ascii="Times New Roman" w:hAnsi="Times New Roman" w:cs="Times New Roman"/>
      <w:i/>
      <w:iCs/>
      <w:sz w:val="24"/>
      <w:szCs w:val="24"/>
    </w:rPr>
  </w:style>
  <w:style w:type="paragraph" w:customStyle="1" w:styleId="MellkletCm">
    <w:name w:val="MellékletCím"/>
    <w:uiPriority w:val="99"/>
    <w:rsid w:val="004232D6"/>
    <w:pPr>
      <w:autoSpaceDE w:val="0"/>
      <w:autoSpaceDN w:val="0"/>
      <w:adjustRightInd w:val="0"/>
      <w:spacing w:before="480" w:after="240" w:line="240" w:lineRule="auto"/>
    </w:pPr>
    <w:rPr>
      <w:rFonts w:ascii="Times New Roman" w:hAnsi="Times New Roman" w:cs="Times New Roman"/>
      <w:i/>
      <w:iCs/>
      <w:sz w:val="24"/>
      <w:szCs w:val="24"/>
      <w:u w:val="single"/>
    </w:rPr>
  </w:style>
  <w:style w:type="paragraph" w:customStyle="1" w:styleId="NormlCm">
    <w:name w:val="NormálCím"/>
    <w:uiPriority w:val="99"/>
    <w:rsid w:val="004232D6"/>
    <w:pPr>
      <w:autoSpaceDE w:val="0"/>
      <w:autoSpaceDN w:val="0"/>
      <w:adjustRightInd w:val="0"/>
      <w:spacing w:before="480" w:after="240" w:line="240" w:lineRule="auto"/>
      <w:jc w:val="center"/>
    </w:pPr>
    <w:rPr>
      <w:rFonts w:ascii="Times New Roman" w:hAnsi="Times New Roman" w:cs="Times New Roman"/>
      <w:sz w:val="24"/>
      <w:szCs w:val="24"/>
    </w:rPr>
  </w:style>
  <w:style w:type="paragraph" w:customStyle="1" w:styleId="VastagCm">
    <w:name w:val="VastagCím"/>
    <w:uiPriority w:val="99"/>
    <w:rsid w:val="004232D6"/>
    <w:pPr>
      <w:autoSpaceDE w:val="0"/>
      <w:autoSpaceDN w:val="0"/>
      <w:adjustRightInd w:val="0"/>
      <w:spacing w:before="480" w:after="240" w:line="240" w:lineRule="auto"/>
      <w:jc w:val="center"/>
    </w:pPr>
    <w:rPr>
      <w:rFonts w:ascii="Times New Roman" w:hAnsi="Times New Roman" w:cs="Times New Roman"/>
      <w:b/>
      <w:bCs/>
      <w:sz w:val="24"/>
      <w:szCs w:val="24"/>
    </w:rPr>
  </w:style>
  <w:style w:type="paragraph" w:customStyle="1" w:styleId="vonal">
    <w:name w:val="vonal"/>
    <w:uiPriority w:val="99"/>
    <w:rsid w:val="004232D6"/>
    <w:pPr>
      <w:autoSpaceDE w:val="0"/>
      <w:autoSpaceDN w:val="0"/>
      <w:adjustRightInd w:val="0"/>
      <w:spacing w:after="0" w:line="240" w:lineRule="auto"/>
      <w:jc w:val="center"/>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7332</Words>
  <Characters>50598</Characters>
  <Application>Microsoft Office Word</Application>
  <DocSecurity>0</DocSecurity>
  <Lines>421</Lines>
  <Paragraphs>115</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57815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Karvalics Helga dr.</dc:creator>
  <cp:lastModifiedBy>Karvalics Helga dr.</cp:lastModifiedBy>
  <cp:revision>1</cp:revision>
  <dcterms:created xsi:type="dcterms:W3CDTF">2020-09-16T08:22:00Z</dcterms:created>
  <dcterms:modified xsi:type="dcterms:W3CDTF">2020-09-16T08:24:00Z</dcterms:modified>
</cp:coreProperties>
</file>